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735" w:rsidRDefault="009762FD">
      <w:pPr>
        <w:rPr>
          <w:rFonts w:ascii="Trajan Pro" w:hAnsi="Trajan Pro"/>
          <w:b/>
          <w:sz w:val="28"/>
          <w:szCs w:val="28"/>
        </w:rPr>
      </w:pPr>
      <w:r>
        <w:rPr>
          <w:noProof/>
        </w:rPr>
        <w:drawing>
          <wp:anchor distT="0" distB="0" distL="0" distR="0" simplePos="0" relativeHeight="251659264" behindDoc="0" locked="0" layoutInCell="1" allowOverlap="1">
            <wp:simplePos x="0" y="0"/>
            <wp:positionH relativeFrom="column">
              <wp:posOffset>3628390</wp:posOffset>
            </wp:positionH>
            <wp:positionV relativeFrom="paragraph">
              <wp:posOffset>183515</wp:posOffset>
            </wp:positionV>
            <wp:extent cx="2101215" cy="669290"/>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9" cstate="print"/>
                    <a:srcRect l="8895" t="37459" r="12559" b="37552"/>
                    <a:stretch>
                      <a:fillRect/>
                    </a:stretch>
                  </pic:blipFill>
                  <pic:spPr>
                    <a:xfrm>
                      <a:off x="0" y="0"/>
                      <a:ext cx="2101215" cy="669290"/>
                    </a:xfrm>
                    <a:prstGeom prst="rect">
                      <a:avLst/>
                    </a:prstGeom>
                  </pic:spPr>
                </pic:pic>
              </a:graphicData>
            </a:graphic>
          </wp:anchor>
        </w:drawing>
      </w:r>
    </w:p>
    <w:p w:rsidR="00562735" w:rsidRDefault="009762FD">
      <w:pPr>
        <w:rPr>
          <w:rFonts w:ascii="Trajan Pro" w:hAnsi="Trajan Pro"/>
          <w:b/>
          <w:sz w:val="28"/>
          <w:szCs w:val="28"/>
        </w:rPr>
      </w:pPr>
      <w:r>
        <w:rPr>
          <w:noProof/>
        </w:rPr>
        <w:drawing>
          <wp:anchor distT="0" distB="0" distL="114300" distR="114300" simplePos="0" relativeHeight="251660288" behindDoc="0" locked="0" layoutInCell="1" allowOverlap="1">
            <wp:simplePos x="0" y="0"/>
            <wp:positionH relativeFrom="column">
              <wp:posOffset>-998220</wp:posOffset>
            </wp:positionH>
            <wp:positionV relativeFrom="margin">
              <wp:align>top</wp:align>
            </wp:positionV>
            <wp:extent cx="899795" cy="899795"/>
            <wp:effectExtent l="0" t="0" r="0" b="0"/>
            <wp:wrapTight wrapText="bothSides">
              <wp:wrapPolygon edited="0">
                <wp:start x="6010" y="0"/>
                <wp:lineTo x="2760" y="1748"/>
                <wp:lineTo x="-497" y="5323"/>
                <wp:lineTo x="-497" y="15621"/>
                <wp:lineTo x="4624" y="20527"/>
                <wp:lineTo x="6010" y="20527"/>
                <wp:lineTo x="14445" y="20527"/>
                <wp:lineTo x="15830" y="20527"/>
                <wp:lineTo x="20989" y="15621"/>
                <wp:lineTo x="20989" y="5323"/>
                <wp:lineTo x="17704" y="1748"/>
                <wp:lineTo x="14445" y="0"/>
                <wp:lineTo x="601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0" cstate="print"/>
                    <a:stretch>
                      <a:fillRect/>
                    </a:stretch>
                  </pic:blipFill>
                  <pic:spPr>
                    <a:xfrm>
                      <a:off x="0" y="0"/>
                      <a:ext cx="899795" cy="899795"/>
                    </a:xfrm>
                    <a:prstGeom prst="rect">
                      <a:avLst/>
                    </a:prstGeom>
                  </pic:spPr>
                </pic:pic>
              </a:graphicData>
            </a:graphic>
          </wp:anchor>
        </w:drawing>
      </w:r>
      <w:r>
        <w:rPr>
          <w:rFonts w:ascii="Trajan Pro" w:hAnsi="Trajan Pro"/>
          <w:b/>
          <w:sz w:val="28"/>
          <w:szCs w:val="28"/>
        </w:rPr>
        <w:t xml:space="preserve">MINISTERUL FINANȚELOR       </w:t>
      </w:r>
    </w:p>
    <w:p w:rsidR="00562735" w:rsidRDefault="00562735">
      <w:pPr>
        <w:suppressAutoHyphens/>
        <w:autoSpaceDE w:val="0"/>
        <w:autoSpaceDN w:val="0"/>
        <w:adjustRightInd w:val="0"/>
        <w:spacing w:line="259" w:lineRule="atLeast"/>
        <w:jc w:val="both"/>
        <w:rPr>
          <w:rFonts w:ascii="Trebuchet MS" w:hAnsi="Trebuchet MS" w:cs="Trebuchet MS"/>
          <w:b/>
          <w:bCs/>
          <w:sz w:val="24"/>
          <w:szCs w:val="24"/>
          <w:lang w:val="ro-RO" w:eastAsia="zh-CN"/>
        </w:rPr>
      </w:pPr>
    </w:p>
    <w:p w:rsidR="00816325" w:rsidRPr="00816325" w:rsidRDefault="00816325" w:rsidP="00816325">
      <w:pPr>
        <w:suppressAutoHyphens/>
        <w:autoSpaceDE w:val="0"/>
        <w:autoSpaceDN w:val="0"/>
        <w:adjustRightInd w:val="0"/>
        <w:spacing w:line="259" w:lineRule="atLeast"/>
        <w:jc w:val="center"/>
        <w:rPr>
          <w:rFonts w:ascii="Trebuchet MS" w:hAnsi="Trebuchet MS" w:cs="Trebuchet MS"/>
          <w:b/>
          <w:bCs/>
          <w:sz w:val="24"/>
          <w:szCs w:val="24"/>
          <w:lang w:val="ro-RO" w:eastAsia="zh-CN"/>
        </w:rPr>
      </w:pPr>
      <w:r w:rsidRPr="00816325">
        <w:rPr>
          <w:rFonts w:ascii="Trebuchet MS" w:hAnsi="Trebuchet MS" w:cs="Trebuchet MS"/>
          <w:b/>
          <w:bCs/>
          <w:sz w:val="24"/>
          <w:szCs w:val="24"/>
          <w:lang w:val="ro-RO" w:eastAsia="zh-CN"/>
        </w:rPr>
        <w:t>Referat de aprobare a</w:t>
      </w:r>
    </w:p>
    <w:p w:rsidR="00435822" w:rsidRDefault="00435822" w:rsidP="00435822">
      <w:pPr>
        <w:jc w:val="center"/>
        <w:rPr>
          <w:rFonts w:ascii="Trebuchet MS" w:hAnsi="Trebuchet MS" w:cs="Trebuchet MS"/>
          <w:b/>
          <w:bCs/>
          <w:sz w:val="24"/>
          <w:szCs w:val="24"/>
          <w:lang w:val="ro-RO" w:eastAsia="zh-CN"/>
        </w:rPr>
      </w:pPr>
      <w:r>
        <w:rPr>
          <w:rFonts w:ascii="Trebuchet MS" w:hAnsi="Trebuchet MS" w:cs="Trebuchet MS"/>
          <w:b/>
          <w:bCs/>
          <w:sz w:val="24"/>
          <w:szCs w:val="24"/>
          <w:lang w:val="ro-RO" w:eastAsia="zh-CN"/>
        </w:rPr>
        <w:t>p</w:t>
      </w:r>
      <w:r w:rsidRPr="00435822">
        <w:rPr>
          <w:rFonts w:ascii="Trebuchet MS" w:hAnsi="Trebuchet MS" w:cs="Trebuchet MS"/>
          <w:b/>
          <w:bCs/>
          <w:sz w:val="24"/>
          <w:szCs w:val="24"/>
          <w:lang w:val="ro-RO" w:eastAsia="zh-CN"/>
        </w:rPr>
        <w:t>roiect</w:t>
      </w:r>
      <w:r>
        <w:rPr>
          <w:rFonts w:ascii="Trebuchet MS" w:hAnsi="Trebuchet MS" w:cs="Trebuchet MS"/>
          <w:b/>
          <w:bCs/>
          <w:sz w:val="24"/>
          <w:szCs w:val="24"/>
          <w:lang w:val="ro-RO" w:eastAsia="zh-CN"/>
        </w:rPr>
        <w:t>ului</w:t>
      </w:r>
      <w:r w:rsidRPr="00435822">
        <w:rPr>
          <w:rFonts w:ascii="Trebuchet MS" w:hAnsi="Trebuchet MS" w:cs="Trebuchet MS"/>
          <w:b/>
          <w:bCs/>
          <w:sz w:val="24"/>
          <w:szCs w:val="24"/>
          <w:lang w:val="ro-RO" w:eastAsia="zh-CN"/>
        </w:rPr>
        <w:t xml:space="preserve"> de ordin comun al preşedintelui Agenției Naționale de Administrare Fiscală, preşedintelui Casei Naționale de Pensii Publice, preşedintelui Casei Naționale de Asigurări de Sănătate și </w:t>
      </w:r>
      <w:bookmarkStart w:id="0" w:name="_GoBack"/>
      <w:bookmarkEnd w:id="0"/>
      <w:r w:rsidRPr="00435822">
        <w:rPr>
          <w:rFonts w:ascii="Trebuchet MS" w:hAnsi="Trebuchet MS" w:cs="Trebuchet MS"/>
          <w:b/>
          <w:bCs/>
          <w:sz w:val="24"/>
          <w:szCs w:val="24"/>
          <w:lang w:val="ro-RO" w:eastAsia="zh-CN"/>
        </w:rPr>
        <w:t>al preşedintelui Agenției Naționale pentru Ocuparea Forței de Muncă pentru aprobarea modelului, conținutului, modalității de depunere și de gestionare a „Declarației privind obligațiile de plată a contribuțiilor sociale, impozitului pe venit și evidența nominală a persoanelor asigurate"</w:t>
      </w:r>
    </w:p>
    <w:p w:rsidR="00562735" w:rsidRDefault="009762FD">
      <w:pPr>
        <w:jc w:val="both"/>
        <w:rPr>
          <w:rFonts w:ascii="Trebuchet MS" w:eastAsia="Helv" w:hAnsi="Trebuchet MS" w:cs="Trebuchet MS"/>
          <w:color w:val="000000"/>
          <w:sz w:val="24"/>
          <w:szCs w:val="24"/>
          <w:lang w:val="ro-RO"/>
        </w:rPr>
      </w:pPr>
      <w:r>
        <w:rPr>
          <w:rFonts w:ascii="Trebuchet MS" w:eastAsia="Helv" w:hAnsi="Trebuchet MS" w:cs="Trebuchet MS"/>
          <w:color w:val="000000"/>
          <w:sz w:val="24"/>
          <w:szCs w:val="24"/>
          <w:lang w:val="ro-RO"/>
        </w:rPr>
        <w:t>Prin art.III din Ordonanța de urgență a Guvernului nr.89/2025 pentru modificarea și completarea Legii nr. 227/2015 privind Codul fiscal, reglementarea unor măsuri fiscal-bugetare, precum și pentru modificarea și completarea unor acte normative, au fost introduse unele dispoziții referitoare la veniturile din salarii şi asimilate salariilor, în situația în care</w:t>
      </w:r>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nivelul</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salariului</w:t>
      </w:r>
      <w:proofErr w:type="spellEnd"/>
      <w:r>
        <w:rPr>
          <w:rFonts w:ascii="Trebuchet MS" w:eastAsia="Helv" w:hAnsi="Trebuchet MS" w:cs="Trebuchet MS"/>
          <w:color w:val="000000"/>
          <w:sz w:val="24"/>
          <w:szCs w:val="24"/>
        </w:rPr>
        <w:t xml:space="preserve"> de </w:t>
      </w:r>
      <w:proofErr w:type="spellStart"/>
      <w:r>
        <w:rPr>
          <w:rFonts w:ascii="Trebuchet MS" w:eastAsia="Helv" w:hAnsi="Trebuchet MS" w:cs="Trebuchet MS"/>
          <w:color w:val="000000"/>
          <w:sz w:val="24"/>
          <w:szCs w:val="24"/>
        </w:rPr>
        <w:t>bază</w:t>
      </w:r>
      <w:proofErr w:type="spellEnd"/>
      <w:r>
        <w:rPr>
          <w:rFonts w:ascii="Trebuchet MS" w:eastAsia="Helv" w:hAnsi="Trebuchet MS" w:cs="Trebuchet MS"/>
          <w:color w:val="000000"/>
          <w:sz w:val="24"/>
          <w:szCs w:val="24"/>
        </w:rPr>
        <w:t xml:space="preserve"> brut lunar </w:t>
      </w:r>
      <w:proofErr w:type="spellStart"/>
      <w:r>
        <w:rPr>
          <w:rFonts w:ascii="Trebuchet MS" w:eastAsia="Helv" w:hAnsi="Trebuchet MS" w:cs="Trebuchet MS"/>
          <w:color w:val="000000"/>
          <w:sz w:val="24"/>
          <w:szCs w:val="24"/>
        </w:rPr>
        <w:t>stabilit</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potrivit</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contractului</w:t>
      </w:r>
      <w:proofErr w:type="spellEnd"/>
      <w:r>
        <w:rPr>
          <w:rFonts w:ascii="Trebuchet MS" w:eastAsia="Helv" w:hAnsi="Trebuchet MS" w:cs="Trebuchet MS"/>
          <w:color w:val="000000"/>
          <w:sz w:val="24"/>
          <w:szCs w:val="24"/>
        </w:rPr>
        <w:t xml:space="preserve"> individual de </w:t>
      </w:r>
      <w:proofErr w:type="spellStart"/>
      <w:r>
        <w:rPr>
          <w:rFonts w:ascii="Trebuchet MS" w:eastAsia="Helv" w:hAnsi="Trebuchet MS" w:cs="Trebuchet MS"/>
          <w:color w:val="000000"/>
          <w:sz w:val="24"/>
          <w:szCs w:val="24"/>
        </w:rPr>
        <w:t>muncă</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fără</w:t>
      </w:r>
      <w:proofErr w:type="spellEnd"/>
      <w:r>
        <w:rPr>
          <w:rFonts w:ascii="Trebuchet MS" w:eastAsia="Helv" w:hAnsi="Trebuchet MS" w:cs="Trebuchet MS"/>
          <w:color w:val="000000"/>
          <w:sz w:val="24"/>
          <w:szCs w:val="24"/>
        </w:rPr>
        <w:t xml:space="preserve"> a include </w:t>
      </w:r>
      <w:proofErr w:type="spellStart"/>
      <w:r>
        <w:rPr>
          <w:rFonts w:ascii="Trebuchet MS" w:eastAsia="Helv" w:hAnsi="Trebuchet MS" w:cs="Trebuchet MS"/>
          <w:color w:val="000000"/>
          <w:sz w:val="24"/>
          <w:szCs w:val="24"/>
        </w:rPr>
        <w:t>sporuri</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şi</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alte</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adaosuri</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este</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egal</w:t>
      </w:r>
      <w:proofErr w:type="spellEnd"/>
      <w:r>
        <w:rPr>
          <w:rFonts w:ascii="Trebuchet MS" w:eastAsia="Helv" w:hAnsi="Trebuchet MS" w:cs="Trebuchet MS"/>
          <w:color w:val="000000"/>
          <w:sz w:val="24"/>
          <w:szCs w:val="24"/>
        </w:rPr>
        <w:t xml:space="preserve"> cu </w:t>
      </w:r>
      <w:proofErr w:type="spellStart"/>
      <w:r>
        <w:rPr>
          <w:rFonts w:ascii="Trebuchet MS" w:eastAsia="Helv" w:hAnsi="Trebuchet MS" w:cs="Trebuchet MS"/>
          <w:color w:val="000000"/>
          <w:sz w:val="24"/>
          <w:szCs w:val="24"/>
        </w:rPr>
        <w:t>nivelul</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salariului</w:t>
      </w:r>
      <w:proofErr w:type="spellEnd"/>
      <w:r>
        <w:rPr>
          <w:rFonts w:ascii="Trebuchet MS" w:eastAsia="Helv" w:hAnsi="Trebuchet MS" w:cs="Trebuchet MS"/>
          <w:color w:val="000000"/>
          <w:sz w:val="24"/>
          <w:szCs w:val="24"/>
        </w:rPr>
        <w:t xml:space="preserve"> minim brut </w:t>
      </w:r>
      <w:proofErr w:type="spellStart"/>
      <w:r>
        <w:rPr>
          <w:rFonts w:ascii="Trebuchet MS" w:eastAsia="Helv" w:hAnsi="Trebuchet MS" w:cs="Trebuchet MS"/>
          <w:color w:val="000000"/>
          <w:sz w:val="24"/>
          <w:szCs w:val="24"/>
        </w:rPr>
        <w:t>pe</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ţară</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garantat</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în</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plată</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stabilit</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prin</w:t>
      </w:r>
      <w:proofErr w:type="spellEnd"/>
      <w:r>
        <w:rPr>
          <w:rFonts w:ascii="Trebuchet MS" w:eastAsia="Helv" w:hAnsi="Trebuchet MS" w:cs="Trebuchet MS"/>
          <w:color w:val="000000"/>
          <w:sz w:val="24"/>
          <w:szCs w:val="24"/>
        </w:rPr>
        <w:t xml:space="preserve"> act </w:t>
      </w:r>
      <w:proofErr w:type="spellStart"/>
      <w:r>
        <w:rPr>
          <w:rFonts w:ascii="Trebuchet MS" w:eastAsia="Helv" w:hAnsi="Trebuchet MS" w:cs="Trebuchet MS"/>
          <w:color w:val="000000"/>
          <w:sz w:val="24"/>
          <w:szCs w:val="24"/>
        </w:rPr>
        <w:t>normativ</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în</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vigoare</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în</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luna</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căreia</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îi</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sunt</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aferente</w:t>
      </w:r>
      <w:proofErr w:type="spellEnd"/>
      <w:r>
        <w:rPr>
          <w:rFonts w:ascii="Trebuchet MS" w:eastAsia="Helv" w:hAnsi="Trebuchet MS" w:cs="Trebuchet MS"/>
          <w:color w:val="000000"/>
          <w:sz w:val="24"/>
          <w:szCs w:val="24"/>
        </w:rPr>
        <w:t xml:space="preserve"> </w:t>
      </w:r>
      <w:proofErr w:type="spellStart"/>
      <w:r>
        <w:rPr>
          <w:rFonts w:ascii="Trebuchet MS" w:eastAsia="Helv" w:hAnsi="Trebuchet MS" w:cs="Trebuchet MS"/>
          <w:color w:val="000000"/>
          <w:sz w:val="24"/>
          <w:szCs w:val="24"/>
        </w:rPr>
        <w:t>veniturile</w:t>
      </w:r>
      <w:proofErr w:type="spellEnd"/>
      <w:r>
        <w:rPr>
          <w:rFonts w:ascii="Trebuchet MS" w:eastAsia="Helv" w:hAnsi="Trebuchet MS" w:cs="Trebuchet MS"/>
          <w:color w:val="000000"/>
          <w:sz w:val="24"/>
          <w:szCs w:val="24"/>
          <w:lang w:val="ro-RO"/>
        </w:rPr>
        <w:t>.</w:t>
      </w:r>
    </w:p>
    <w:p w:rsidR="00562735" w:rsidRDefault="009762FD">
      <w:pPr>
        <w:jc w:val="both"/>
        <w:rPr>
          <w:rFonts w:ascii="Trebuchet MS" w:eastAsia="Helv" w:hAnsi="Trebuchet MS" w:cs="Trebuchet MS"/>
          <w:color w:val="000000"/>
          <w:sz w:val="24"/>
          <w:szCs w:val="24"/>
          <w:lang w:val="ro-RO"/>
        </w:rPr>
      </w:pPr>
      <w:r>
        <w:rPr>
          <w:rFonts w:ascii="Trebuchet MS" w:eastAsia="Helv" w:hAnsi="Trebuchet MS" w:cs="Trebuchet MS"/>
          <w:color w:val="000000"/>
          <w:sz w:val="24"/>
          <w:szCs w:val="24"/>
          <w:lang w:val="ro-RO"/>
        </w:rPr>
        <w:t xml:space="preserve">Astfel, </w:t>
      </w:r>
      <w:r>
        <w:rPr>
          <w:rFonts w:ascii="Trebuchet MS" w:hAnsi="Trebuchet MS" w:cs="Trebuchet MS"/>
          <w:color w:val="000000"/>
          <w:sz w:val="24"/>
        </w:rPr>
        <w:t>a</w:t>
      </w:r>
      <w:r>
        <w:rPr>
          <w:rFonts w:ascii="Trebuchet MS" w:hAnsi="Trebuchet MS" w:cs="Trebuchet MS"/>
          <w:color w:val="000000"/>
          <w:sz w:val="24"/>
          <w:lang w:val="ro-RO"/>
        </w:rPr>
        <w:t>u</w:t>
      </w:r>
      <w:r>
        <w:rPr>
          <w:rFonts w:ascii="Trebuchet MS" w:hAnsi="Trebuchet MS" w:cs="Trebuchet MS"/>
          <w:color w:val="000000"/>
          <w:sz w:val="24"/>
        </w:rPr>
        <w:t xml:space="preserve"> </w:t>
      </w:r>
      <w:proofErr w:type="spellStart"/>
      <w:r>
        <w:rPr>
          <w:rFonts w:ascii="Trebuchet MS" w:hAnsi="Trebuchet MS" w:cs="Trebuchet MS"/>
          <w:color w:val="000000"/>
          <w:sz w:val="24"/>
        </w:rPr>
        <w:t>fost</w:t>
      </w:r>
      <w:proofErr w:type="spellEnd"/>
      <w:r>
        <w:rPr>
          <w:rFonts w:ascii="Trebuchet MS" w:hAnsi="Trebuchet MS" w:cs="Trebuchet MS"/>
          <w:color w:val="000000"/>
          <w:sz w:val="24"/>
          <w:lang w:val="ro-RO"/>
        </w:rPr>
        <w:t xml:space="preserve"> preluate dispozițiile referitoare la </w:t>
      </w:r>
      <w:proofErr w:type="spellStart"/>
      <w:r>
        <w:rPr>
          <w:rFonts w:ascii="Trebuchet MS" w:hAnsi="Trebuchet MS" w:cs="Trebuchet MS"/>
          <w:color w:val="000000"/>
          <w:sz w:val="24"/>
        </w:rPr>
        <w:t>măsura</w:t>
      </w:r>
      <w:proofErr w:type="spellEnd"/>
      <w:r>
        <w:rPr>
          <w:rFonts w:ascii="Trebuchet MS" w:hAnsi="Trebuchet MS" w:cs="Trebuchet MS"/>
          <w:color w:val="000000"/>
          <w:sz w:val="24"/>
        </w:rPr>
        <w:t xml:space="preserve"> „</w:t>
      </w:r>
      <w:r>
        <w:rPr>
          <w:rFonts w:ascii="Trebuchet MS" w:hAnsi="Trebuchet MS" w:cs="Trebuchet MS"/>
          <w:color w:val="000000"/>
          <w:sz w:val="24"/>
          <w:lang w:val="ro-RO"/>
        </w:rPr>
        <w:t>3</w:t>
      </w:r>
      <w:r>
        <w:rPr>
          <w:rFonts w:ascii="Trebuchet MS" w:hAnsi="Trebuchet MS" w:cs="Trebuchet MS"/>
          <w:color w:val="000000"/>
          <w:sz w:val="24"/>
        </w:rPr>
        <w:t xml:space="preserve">00 de lei din </w:t>
      </w:r>
      <w:proofErr w:type="spellStart"/>
      <w:r>
        <w:rPr>
          <w:rFonts w:ascii="Trebuchet MS" w:hAnsi="Trebuchet MS" w:cs="Trebuchet MS"/>
          <w:color w:val="000000"/>
          <w:sz w:val="24"/>
        </w:rPr>
        <w:t>salariul</w:t>
      </w:r>
      <w:proofErr w:type="spellEnd"/>
      <w:r>
        <w:rPr>
          <w:rFonts w:ascii="Trebuchet MS" w:hAnsi="Trebuchet MS" w:cs="Trebuchet MS"/>
          <w:color w:val="000000"/>
          <w:sz w:val="24"/>
        </w:rPr>
        <w:t xml:space="preserve"> minim, </w:t>
      </w:r>
      <w:proofErr w:type="spellStart"/>
      <w:r>
        <w:rPr>
          <w:rFonts w:ascii="Trebuchet MS" w:hAnsi="Trebuchet MS" w:cs="Trebuchet MS"/>
          <w:color w:val="000000"/>
          <w:sz w:val="24"/>
        </w:rPr>
        <w:t>sumă</w:t>
      </w:r>
      <w:proofErr w:type="spellEnd"/>
      <w:r>
        <w:rPr>
          <w:rFonts w:ascii="Trebuchet MS" w:hAnsi="Trebuchet MS" w:cs="Trebuchet MS"/>
          <w:color w:val="000000"/>
          <w:sz w:val="24"/>
        </w:rPr>
        <w:t xml:space="preserve"> </w:t>
      </w:r>
      <w:proofErr w:type="spellStart"/>
      <w:r>
        <w:rPr>
          <w:rFonts w:ascii="Trebuchet MS" w:hAnsi="Trebuchet MS" w:cs="Trebuchet MS"/>
          <w:color w:val="000000"/>
          <w:sz w:val="24"/>
        </w:rPr>
        <w:t>netaxabilă</w:t>
      </w:r>
      <w:proofErr w:type="spellEnd"/>
      <w:r>
        <w:rPr>
          <w:rFonts w:ascii="Trebuchet MS" w:hAnsi="Trebuchet MS" w:cs="Trebuchet MS"/>
          <w:color w:val="000000"/>
          <w:sz w:val="24"/>
        </w:rPr>
        <w:t xml:space="preserve">” </w:t>
      </w:r>
      <w:proofErr w:type="spellStart"/>
      <w:r>
        <w:rPr>
          <w:rFonts w:ascii="Trebuchet MS" w:hAnsi="Trebuchet MS" w:cs="Trebuchet MS"/>
          <w:color w:val="000000"/>
          <w:sz w:val="24"/>
        </w:rPr>
        <w:t>prevăzut</w:t>
      </w:r>
      <w:proofErr w:type="spellEnd"/>
      <w:r>
        <w:rPr>
          <w:rFonts w:ascii="Trebuchet MS" w:hAnsi="Trebuchet MS" w:cs="Trebuchet MS"/>
          <w:color w:val="000000"/>
          <w:sz w:val="24"/>
          <w:lang w:val="ro-RO"/>
        </w:rPr>
        <w:t>e</w:t>
      </w:r>
      <w:r>
        <w:rPr>
          <w:rFonts w:ascii="Trebuchet MS" w:hAnsi="Trebuchet MS" w:cs="Trebuchet MS"/>
          <w:color w:val="000000"/>
          <w:sz w:val="24"/>
        </w:rPr>
        <w:t xml:space="preserve"> </w:t>
      </w:r>
      <w:proofErr w:type="spellStart"/>
      <w:r>
        <w:rPr>
          <w:rFonts w:ascii="Trebuchet MS" w:hAnsi="Trebuchet MS" w:cs="Trebuchet MS"/>
          <w:color w:val="000000"/>
          <w:sz w:val="24"/>
        </w:rPr>
        <w:t>în</w:t>
      </w:r>
      <w:proofErr w:type="spellEnd"/>
      <w:r>
        <w:rPr>
          <w:rFonts w:ascii="Trebuchet MS" w:hAnsi="Trebuchet MS" w:cs="Trebuchet MS"/>
          <w:color w:val="000000"/>
          <w:sz w:val="24"/>
        </w:rPr>
        <w:t xml:space="preserve"> </w:t>
      </w:r>
      <w:proofErr w:type="spellStart"/>
      <w:r>
        <w:rPr>
          <w:rFonts w:ascii="Trebuchet MS" w:hAnsi="Trebuchet MS" w:cs="Trebuchet MS"/>
          <w:color w:val="000000"/>
          <w:sz w:val="24"/>
        </w:rPr>
        <w:t>anul</w:t>
      </w:r>
      <w:proofErr w:type="spellEnd"/>
      <w:r>
        <w:rPr>
          <w:rFonts w:ascii="Trebuchet MS" w:hAnsi="Trebuchet MS" w:cs="Trebuchet MS"/>
          <w:color w:val="000000"/>
          <w:sz w:val="24"/>
        </w:rPr>
        <w:t xml:space="preserve"> 202</w:t>
      </w:r>
      <w:r>
        <w:rPr>
          <w:rFonts w:ascii="Trebuchet MS" w:hAnsi="Trebuchet MS" w:cs="Trebuchet MS"/>
          <w:color w:val="000000"/>
          <w:sz w:val="24"/>
          <w:lang w:val="ro-RO"/>
        </w:rPr>
        <w:t>5</w:t>
      </w:r>
      <w:r>
        <w:rPr>
          <w:rFonts w:ascii="Trebuchet MS" w:hAnsi="Trebuchet MS" w:cs="Trebuchet MS"/>
          <w:color w:val="000000"/>
          <w:sz w:val="24"/>
        </w:rPr>
        <w:t xml:space="preserve"> de</w:t>
      </w:r>
      <w:r>
        <w:rPr>
          <w:rFonts w:ascii="Trebuchet MS" w:hAnsi="Trebuchet MS" w:cs="Trebuchet MS"/>
          <w:color w:val="000000"/>
          <w:sz w:val="24"/>
          <w:lang w:val="ro-RO"/>
        </w:rPr>
        <w:t xml:space="preserve"> </w:t>
      </w:r>
      <w:proofErr w:type="spellStart"/>
      <w:r>
        <w:rPr>
          <w:rFonts w:ascii="Trebuchet MS" w:hAnsi="Trebuchet MS" w:cs="Trebuchet MS"/>
          <w:color w:val="000000"/>
          <w:sz w:val="24"/>
        </w:rPr>
        <w:t>Ordonanț</w:t>
      </w:r>
      <w:proofErr w:type="spellEnd"/>
      <w:r>
        <w:rPr>
          <w:rFonts w:ascii="Trebuchet MS" w:hAnsi="Trebuchet MS" w:cs="Trebuchet MS"/>
          <w:color w:val="000000"/>
          <w:sz w:val="24"/>
          <w:lang w:val="ro-RO"/>
        </w:rPr>
        <w:t>a</w:t>
      </w:r>
      <w:r>
        <w:rPr>
          <w:rFonts w:ascii="Trebuchet MS" w:hAnsi="Trebuchet MS" w:cs="Trebuchet MS"/>
          <w:color w:val="000000"/>
          <w:sz w:val="24"/>
        </w:rPr>
        <w:t xml:space="preserve"> de </w:t>
      </w:r>
      <w:proofErr w:type="spellStart"/>
      <w:r>
        <w:rPr>
          <w:rFonts w:ascii="Trebuchet MS" w:hAnsi="Trebuchet MS" w:cs="Trebuchet MS"/>
          <w:color w:val="000000"/>
          <w:sz w:val="24"/>
        </w:rPr>
        <w:t>urgență</w:t>
      </w:r>
      <w:proofErr w:type="spellEnd"/>
      <w:r>
        <w:rPr>
          <w:rFonts w:ascii="Trebuchet MS" w:hAnsi="Trebuchet MS" w:cs="Trebuchet MS"/>
          <w:color w:val="000000"/>
          <w:sz w:val="24"/>
        </w:rPr>
        <w:t xml:space="preserve"> a </w:t>
      </w:r>
      <w:proofErr w:type="spellStart"/>
      <w:r>
        <w:rPr>
          <w:rFonts w:ascii="Trebuchet MS" w:hAnsi="Trebuchet MS" w:cs="Trebuchet MS"/>
          <w:color w:val="000000"/>
          <w:sz w:val="24"/>
        </w:rPr>
        <w:t>Guvernului</w:t>
      </w:r>
      <w:proofErr w:type="spellEnd"/>
      <w:r>
        <w:rPr>
          <w:rFonts w:ascii="Trebuchet MS" w:hAnsi="Trebuchet MS" w:cs="Trebuchet MS"/>
          <w:color w:val="000000"/>
          <w:sz w:val="24"/>
        </w:rPr>
        <w:t xml:space="preserve"> nr.</w:t>
      </w:r>
      <w:r>
        <w:rPr>
          <w:rFonts w:ascii="Trebuchet MS" w:hAnsi="Trebuchet MS" w:cs="Trebuchet MS"/>
          <w:bCs/>
          <w:color w:val="000000"/>
          <w:sz w:val="24"/>
        </w:rPr>
        <w:t>1</w:t>
      </w:r>
      <w:r>
        <w:rPr>
          <w:rFonts w:ascii="Trebuchet MS" w:hAnsi="Trebuchet MS" w:cs="Trebuchet MS"/>
          <w:bCs/>
          <w:color w:val="000000"/>
          <w:sz w:val="24"/>
          <w:lang w:val="ro-RO"/>
        </w:rPr>
        <w:t>56</w:t>
      </w:r>
      <w:r>
        <w:rPr>
          <w:rFonts w:ascii="Trebuchet MS" w:hAnsi="Trebuchet MS" w:cs="Trebuchet MS"/>
          <w:bCs/>
          <w:color w:val="000000"/>
          <w:sz w:val="24"/>
        </w:rPr>
        <w:t>/202</w:t>
      </w:r>
      <w:r>
        <w:rPr>
          <w:rFonts w:ascii="Trebuchet MS" w:hAnsi="Trebuchet MS" w:cs="Trebuchet MS"/>
          <w:bCs/>
          <w:color w:val="000000"/>
          <w:sz w:val="24"/>
          <w:lang w:val="ro-RO"/>
        </w:rPr>
        <w:t>4</w:t>
      </w:r>
      <w:r>
        <w:rPr>
          <w:rFonts w:ascii="Trebuchet MS" w:hAnsi="Trebuchet MS" w:cs="Trebuchet MS"/>
          <w:color w:val="000000"/>
          <w:sz w:val="24"/>
        </w:rPr>
        <w:t xml:space="preserve"> </w:t>
      </w:r>
      <w:proofErr w:type="spellStart"/>
      <w:r>
        <w:rPr>
          <w:rFonts w:ascii="Trebuchet MS" w:eastAsia="Times New Roman CE" w:hAnsi="Trebuchet MS" w:cs="Trebuchet MS"/>
          <w:sz w:val="24"/>
          <w:szCs w:val="24"/>
        </w:rPr>
        <w:t>privind</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unele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măsuri</w:t>
      </w:r>
      <w:proofErr w:type="spellEnd"/>
      <w:r>
        <w:rPr>
          <w:rFonts w:ascii="Trebuchet MS" w:eastAsia="Times New Roman CE" w:hAnsi="Trebuchet MS" w:cs="Trebuchet MS"/>
          <w:sz w:val="24"/>
          <w:szCs w:val="24"/>
        </w:rPr>
        <w:t xml:space="preserve"> fiscal-</w:t>
      </w:r>
      <w:proofErr w:type="spellStart"/>
      <w:r>
        <w:rPr>
          <w:rFonts w:ascii="Trebuchet MS" w:eastAsia="Times New Roman CE" w:hAnsi="Trebuchet MS" w:cs="Trebuchet MS"/>
          <w:sz w:val="24"/>
          <w:szCs w:val="24"/>
        </w:rPr>
        <w:t>bugetare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în</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domeniul</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cheltuielilor</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publice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pentru</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fundamentarea</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bugetului</w:t>
      </w:r>
      <w:proofErr w:type="spellEnd"/>
      <w:r>
        <w:rPr>
          <w:rFonts w:ascii="Trebuchet MS" w:eastAsia="Times New Roman CE" w:hAnsi="Trebuchet MS" w:cs="Trebuchet MS"/>
          <w:sz w:val="24"/>
          <w:szCs w:val="24"/>
        </w:rPr>
        <w:t xml:space="preserve"> general </w:t>
      </w:r>
      <w:proofErr w:type="spellStart"/>
      <w:r>
        <w:rPr>
          <w:rFonts w:ascii="Trebuchet MS" w:eastAsia="Times New Roman CE" w:hAnsi="Trebuchet MS" w:cs="Trebuchet MS"/>
          <w:sz w:val="24"/>
          <w:szCs w:val="24"/>
        </w:rPr>
        <w:t>consolidat</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anul</w:t>
      </w:r>
      <w:proofErr w:type="spellEnd"/>
      <w:r>
        <w:rPr>
          <w:rFonts w:ascii="Trebuchet MS" w:eastAsia="Times New Roman CE" w:hAnsi="Trebuchet MS" w:cs="Trebuchet MS"/>
          <w:sz w:val="24"/>
          <w:szCs w:val="24"/>
        </w:rPr>
        <w:t xml:space="preserve"> 2025, </w:t>
      </w:r>
      <w:proofErr w:type="spellStart"/>
      <w:r>
        <w:rPr>
          <w:rFonts w:ascii="Trebuchet MS" w:eastAsia="Times New Roman CE" w:hAnsi="Trebuchet MS" w:cs="Trebuchet MS"/>
          <w:sz w:val="24"/>
          <w:szCs w:val="24"/>
        </w:rPr>
        <w:t>pentru</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modificarea</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şi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completarea</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unor</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acte</w:t>
      </w:r>
      <w:proofErr w:type="spellEnd"/>
      <w:r>
        <w:rPr>
          <w:rFonts w:ascii="Trebuchet MS" w:eastAsia="Times New Roman CE" w:hAnsi="Trebuchet MS" w:cs="Trebuchet MS"/>
          <w:sz w:val="24"/>
          <w:szCs w:val="24"/>
        </w:rPr>
        <w:t xml:space="preserve"> normative, </w:t>
      </w:r>
      <w:proofErr w:type="spellStart"/>
      <w:r>
        <w:rPr>
          <w:rFonts w:ascii="Trebuchet MS" w:eastAsia="Times New Roman CE" w:hAnsi="Trebuchet MS" w:cs="Trebuchet MS"/>
          <w:sz w:val="24"/>
          <w:szCs w:val="24"/>
        </w:rPr>
        <w:t>precum</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şi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pentru</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prorogarea</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unor</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termene</w:t>
      </w:r>
      <w:proofErr w:type="spellEnd"/>
      <w:r>
        <w:rPr>
          <w:rFonts w:ascii="Trebuchet MS" w:eastAsia="Times New Roman CE" w:hAnsi="Trebuchet MS" w:cs="Trebuchet MS"/>
          <w:sz w:val="24"/>
          <w:szCs w:val="24"/>
          <w:lang w:val="ro-RO"/>
        </w:rPr>
        <w:t>, care se aplică</w:t>
      </w:r>
      <w:r>
        <w:rPr>
          <w:rFonts w:ascii="Trebuchet MS" w:eastAsia="Helv" w:hAnsi="Trebuchet MS" w:cs="Trebuchet MS"/>
          <w:color w:val="000000"/>
          <w:sz w:val="24"/>
          <w:szCs w:val="24"/>
          <w:lang w:val="ro-RO"/>
        </w:rPr>
        <w:t xml:space="preserve"> pentru suma de 300 lei/lună din veniturile din salarii şi asimilate salariilor aferente perioadei 1 ianuarie - 30 iunie 2026. </w:t>
      </w:r>
    </w:p>
    <w:p w:rsidR="00562735" w:rsidRDefault="009762FD">
      <w:pPr>
        <w:jc w:val="both"/>
        <w:rPr>
          <w:rFonts w:ascii="Trebuchet MS" w:eastAsia="Helv" w:hAnsi="Trebuchet MS" w:cs="Trebuchet MS"/>
          <w:color w:val="000000"/>
          <w:sz w:val="24"/>
          <w:szCs w:val="24"/>
          <w:lang w:val="ro-RO"/>
        </w:rPr>
      </w:pPr>
      <w:r>
        <w:rPr>
          <w:rFonts w:ascii="Trebuchet MS" w:eastAsia="Helv" w:hAnsi="Trebuchet MS" w:cs="Trebuchet MS"/>
          <w:color w:val="000000"/>
          <w:sz w:val="24"/>
          <w:szCs w:val="24"/>
          <w:lang w:val="ro-RO"/>
        </w:rPr>
        <w:t>Aceleași dispoziții se aplică pentru suma de 200 lei/lună, din veniturile din salarii şi asimilate salariilor aferente perioadei 1 iulie - 31 decembrie 2026.</w:t>
      </w:r>
    </w:p>
    <w:p w:rsidR="00562735" w:rsidRDefault="009762FD">
      <w:pPr>
        <w:jc w:val="both"/>
        <w:rPr>
          <w:rFonts w:ascii="Trebuchet MS" w:eastAsia="Helv" w:hAnsi="Trebuchet MS" w:cs="Trebuchet MS"/>
          <w:color w:val="000000"/>
          <w:sz w:val="24"/>
          <w:szCs w:val="24"/>
          <w:lang w:val="ro-RO"/>
        </w:rPr>
      </w:pPr>
      <w:r>
        <w:rPr>
          <w:rFonts w:ascii="Trebuchet MS" w:eastAsia="Helv" w:hAnsi="Trebuchet MS" w:cs="Trebuchet MS"/>
          <w:color w:val="000000"/>
          <w:sz w:val="24"/>
          <w:szCs w:val="24"/>
          <w:lang w:val="ro-RO"/>
        </w:rPr>
        <w:t>Pentru suma de 300 lei/lună, respectiv 200 lei/lună din veniturile din salarii şi asimilate salariilor, nu se datorează impozit pe venit şi contribuţii sociale obligatorii, în condițiile art.III menționat.</w:t>
      </w:r>
    </w:p>
    <w:p w:rsidR="00562735" w:rsidRDefault="009762FD">
      <w:pPr>
        <w:jc w:val="both"/>
        <w:rPr>
          <w:rFonts w:ascii="Trebuchet MS" w:eastAsia="Helv" w:hAnsi="Trebuchet MS" w:cs="Trebuchet MS"/>
          <w:color w:val="000000"/>
          <w:sz w:val="24"/>
          <w:szCs w:val="24"/>
        </w:rPr>
      </w:pPr>
      <w:r>
        <w:rPr>
          <w:rFonts w:ascii="Trebuchet MS" w:eastAsia="Helv" w:hAnsi="Trebuchet MS" w:cs="Trebuchet MS"/>
          <w:color w:val="000000"/>
          <w:sz w:val="24"/>
          <w:szCs w:val="24"/>
          <w:lang w:val="ro-RO"/>
        </w:rPr>
        <w:t>În același timp, prin art.VII din aceeași ordonanță au fost aduse modificări articolului 17 din Ordonanţa de urgenţă a Guvernului nr.158/2005 privind concediile şi indemnizaţiile de asigurări sociale de sănătate, cu modificările și completările ulterioare, astfel încât contribuabilii să nu mai fie obligaţi să recalculeze indemnizaţiile pentru concedii medicale şi să depună declarații 112 rectificative pentru lunile anterioare. Dispozițiile menționate intră în vigoare începân</w:t>
      </w:r>
      <w:r>
        <w:rPr>
          <w:rFonts w:ascii="Trebuchet MS" w:eastAsia="Helv" w:hAnsi="Trebuchet MS" w:cs="Trebuchet MS"/>
          <w:color w:val="000000"/>
          <w:sz w:val="24"/>
          <w:szCs w:val="24"/>
        </w:rPr>
        <w:t xml:space="preserve">d cu data de 1 </w:t>
      </w:r>
      <w:proofErr w:type="spellStart"/>
      <w:r>
        <w:rPr>
          <w:rFonts w:ascii="Trebuchet MS" w:eastAsia="Helv" w:hAnsi="Trebuchet MS" w:cs="Trebuchet MS"/>
          <w:color w:val="000000"/>
          <w:sz w:val="24"/>
          <w:szCs w:val="24"/>
        </w:rPr>
        <w:t>iulie</w:t>
      </w:r>
      <w:proofErr w:type="spellEnd"/>
      <w:r>
        <w:rPr>
          <w:rFonts w:ascii="Trebuchet MS" w:eastAsia="Helv" w:hAnsi="Trebuchet MS" w:cs="Trebuchet MS"/>
          <w:color w:val="000000"/>
          <w:sz w:val="24"/>
          <w:szCs w:val="24"/>
        </w:rPr>
        <w:t xml:space="preserve"> 2026.</w:t>
      </w:r>
    </w:p>
    <w:p w:rsidR="00562735" w:rsidRDefault="009762FD">
      <w:pPr>
        <w:jc w:val="both"/>
        <w:rPr>
          <w:rFonts w:ascii="Trebuchet MS" w:eastAsia="Helv" w:hAnsi="Trebuchet MS" w:cs="Trebuchet MS"/>
          <w:color w:val="000000" w:themeColor="text1"/>
          <w:sz w:val="24"/>
          <w:szCs w:val="24"/>
          <w:lang w:val="ro-RO"/>
        </w:rPr>
      </w:pPr>
      <w:r>
        <w:rPr>
          <w:rFonts w:ascii="Trebuchet MS" w:eastAsia="Helv" w:hAnsi="Trebuchet MS" w:cs="Trebuchet MS"/>
          <w:color w:val="000000" w:themeColor="text1"/>
          <w:sz w:val="24"/>
          <w:szCs w:val="24"/>
          <w:lang w:val="ro-RO"/>
        </w:rPr>
        <w:t xml:space="preserve">Totodată, prin art.6 pct. 29 și 30 din Ordonanța de urgență a Guvernului nr.8/2026 </w:t>
      </w:r>
      <w:proofErr w:type="spellStart"/>
      <w:r>
        <w:rPr>
          <w:rFonts w:ascii="Trebuchet MS" w:eastAsia="Arial-BoldMT" w:hAnsi="Trebuchet MS" w:cs="Trebuchet MS"/>
          <w:color w:val="000000" w:themeColor="text1"/>
          <w:sz w:val="24"/>
          <w:szCs w:val="24"/>
        </w:rPr>
        <w:t>privind</w:t>
      </w:r>
      <w:proofErr w:type="spellEnd"/>
      <w:r>
        <w:rPr>
          <w:rFonts w:ascii="Trebuchet MS" w:eastAsia="Arial-BoldMT" w:hAnsi="Trebuchet MS" w:cs="Trebuchet MS"/>
          <w:color w:val="000000" w:themeColor="text1"/>
          <w:sz w:val="24"/>
          <w:szCs w:val="24"/>
        </w:rPr>
        <w:t xml:space="preserve"> </w:t>
      </w:r>
      <w:proofErr w:type="spellStart"/>
      <w:r>
        <w:rPr>
          <w:rFonts w:ascii="Trebuchet MS" w:eastAsia="Arial-BoldMT" w:hAnsi="Trebuchet MS" w:cs="Trebuchet MS"/>
          <w:color w:val="000000" w:themeColor="text1"/>
          <w:sz w:val="24"/>
          <w:szCs w:val="24"/>
        </w:rPr>
        <w:t>instituirea</w:t>
      </w:r>
      <w:proofErr w:type="spellEnd"/>
      <w:r>
        <w:rPr>
          <w:rFonts w:ascii="Trebuchet MS" w:eastAsia="Arial-BoldMT" w:hAnsi="Trebuchet MS" w:cs="Trebuchet MS"/>
          <w:color w:val="000000" w:themeColor="text1"/>
          <w:sz w:val="24"/>
          <w:szCs w:val="24"/>
        </w:rPr>
        <w:t xml:space="preserve"> </w:t>
      </w:r>
      <w:proofErr w:type="spellStart"/>
      <w:r>
        <w:rPr>
          <w:rFonts w:ascii="Trebuchet MS" w:eastAsia="Arial-BoldMT" w:hAnsi="Trebuchet MS" w:cs="Trebuchet MS"/>
          <w:color w:val="000000" w:themeColor="text1"/>
          <w:sz w:val="24"/>
          <w:szCs w:val="24"/>
        </w:rPr>
        <w:t>unor</w:t>
      </w:r>
      <w:proofErr w:type="spellEnd"/>
      <w:r>
        <w:rPr>
          <w:rFonts w:ascii="Trebuchet MS" w:eastAsia="Arial-BoldMT" w:hAnsi="Trebuchet MS" w:cs="Trebuchet MS"/>
          <w:color w:val="000000" w:themeColor="text1"/>
          <w:sz w:val="24"/>
          <w:szCs w:val="24"/>
        </w:rPr>
        <w:t xml:space="preserve"> </w:t>
      </w:r>
      <w:proofErr w:type="spellStart"/>
      <w:r>
        <w:rPr>
          <w:rFonts w:ascii="Trebuchet MS" w:eastAsia="Arial-BoldMT" w:hAnsi="Trebuchet MS" w:cs="Trebuchet MS"/>
          <w:color w:val="000000" w:themeColor="text1"/>
          <w:sz w:val="24"/>
          <w:szCs w:val="24"/>
        </w:rPr>
        <w:t>măsuri</w:t>
      </w:r>
      <w:proofErr w:type="spellEnd"/>
      <w:r>
        <w:rPr>
          <w:rFonts w:ascii="Trebuchet MS" w:eastAsia="Arial-BoldMT" w:hAnsi="Trebuchet MS" w:cs="Trebuchet MS"/>
          <w:color w:val="000000" w:themeColor="text1"/>
          <w:sz w:val="24"/>
          <w:szCs w:val="24"/>
        </w:rPr>
        <w:t xml:space="preserve"> de </w:t>
      </w:r>
      <w:proofErr w:type="spellStart"/>
      <w:r>
        <w:rPr>
          <w:rFonts w:ascii="Trebuchet MS" w:eastAsia="Arial-BoldMT" w:hAnsi="Trebuchet MS" w:cs="Trebuchet MS"/>
          <w:color w:val="000000" w:themeColor="text1"/>
          <w:sz w:val="24"/>
          <w:szCs w:val="24"/>
        </w:rPr>
        <w:t>relansare</w:t>
      </w:r>
      <w:proofErr w:type="spellEnd"/>
      <w:r>
        <w:rPr>
          <w:rFonts w:ascii="Trebuchet MS" w:eastAsia="Arial-BoldMT" w:hAnsi="Trebuchet MS" w:cs="Trebuchet MS"/>
          <w:color w:val="000000" w:themeColor="text1"/>
          <w:sz w:val="24"/>
          <w:szCs w:val="24"/>
        </w:rPr>
        <w:t xml:space="preserve"> </w:t>
      </w:r>
      <w:proofErr w:type="spellStart"/>
      <w:r>
        <w:rPr>
          <w:rFonts w:ascii="Trebuchet MS" w:eastAsia="Arial-BoldMT" w:hAnsi="Trebuchet MS" w:cs="Trebuchet MS"/>
          <w:color w:val="000000" w:themeColor="text1"/>
          <w:sz w:val="24"/>
          <w:szCs w:val="24"/>
        </w:rPr>
        <w:t>economică</w:t>
      </w:r>
      <w:proofErr w:type="spellEnd"/>
      <w:r>
        <w:rPr>
          <w:rFonts w:ascii="Trebuchet MS" w:eastAsia="Arial-BoldMT" w:hAnsi="Trebuchet MS" w:cs="Trebuchet MS"/>
          <w:color w:val="000000" w:themeColor="text1"/>
          <w:sz w:val="24"/>
          <w:szCs w:val="24"/>
        </w:rPr>
        <w:t xml:space="preserve">, </w:t>
      </w:r>
      <w:proofErr w:type="spellStart"/>
      <w:r>
        <w:rPr>
          <w:rFonts w:ascii="Trebuchet MS" w:eastAsia="Arial-BoldMT" w:hAnsi="Trebuchet MS" w:cs="Trebuchet MS"/>
          <w:color w:val="000000" w:themeColor="text1"/>
          <w:sz w:val="24"/>
          <w:szCs w:val="24"/>
        </w:rPr>
        <w:t>creșterea</w:t>
      </w:r>
      <w:proofErr w:type="spellEnd"/>
      <w:r>
        <w:rPr>
          <w:rFonts w:ascii="Trebuchet MS" w:eastAsia="Arial-BoldMT" w:hAnsi="Trebuchet MS" w:cs="Trebuchet MS"/>
          <w:color w:val="000000" w:themeColor="text1"/>
          <w:sz w:val="24"/>
          <w:szCs w:val="24"/>
        </w:rPr>
        <w:t xml:space="preserve"> </w:t>
      </w:r>
      <w:proofErr w:type="spellStart"/>
      <w:r>
        <w:rPr>
          <w:rFonts w:ascii="Trebuchet MS" w:eastAsia="Arial-BoldMT" w:hAnsi="Trebuchet MS" w:cs="Trebuchet MS"/>
          <w:color w:val="000000" w:themeColor="text1"/>
          <w:sz w:val="24"/>
          <w:szCs w:val="24"/>
        </w:rPr>
        <w:t>investițiilor</w:t>
      </w:r>
      <w:proofErr w:type="spellEnd"/>
      <w:r>
        <w:rPr>
          <w:rFonts w:ascii="Trebuchet MS" w:eastAsia="Arial-BoldMT" w:hAnsi="Trebuchet MS" w:cs="Trebuchet MS"/>
          <w:color w:val="000000" w:themeColor="text1"/>
          <w:sz w:val="24"/>
          <w:szCs w:val="24"/>
        </w:rPr>
        <w:t xml:space="preserve"> productive</w:t>
      </w:r>
      <w:r>
        <w:rPr>
          <w:rFonts w:ascii="Trebuchet MS" w:eastAsia="Arial-BoldMT" w:hAnsi="Trebuchet MS" w:cs="Trebuchet MS"/>
          <w:color w:val="000000" w:themeColor="text1"/>
          <w:sz w:val="24"/>
          <w:szCs w:val="24"/>
          <w:lang w:val="ro-RO"/>
        </w:rPr>
        <w:t xml:space="preserve"> </w:t>
      </w:r>
      <w:proofErr w:type="spellStart"/>
      <w:r>
        <w:rPr>
          <w:rFonts w:ascii="Trebuchet MS" w:eastAsia="Arial-BoldMT" w:hAnsi="Trebuchet MS" w:cs="Trebuchet MS"/>
          <w:color w:val="000000" w:themeColor="text1"/>
          <w:sz w:val="24"/>
          <w:szCs w:val="24"/>
        </w:rPr>
        <w:t>și</w:t>
      </w:r>
      <w:proofErr w:type="spellEnd"/>
      <w:r>
        <w:rPr>
          <w:rFonts w:ascii="Trebuchet MS" w:eastAsia="Arial-BoldMT" w:hAnsi="Trebuchet MS" w:cs="Trebuchet MS"/>
          <w:color w:val="000000" w:themeColor="text1"/>
          <w:sz w:val="24"/>
          <w:szCs w:val="24"/>
        </w:rPr>
        <w:t xml:space="preserve"> a </w:t>
      </w:r>
      <w:proofErr w:type="spellStart"/>
      <w:r>
        <w:rPr>
          <w:rFonts w:ascii="Trebuchet MS" w:eastAsia="Arial-BoldMT" w:hAnsi="Trebuchet MS" w:cs="Trebuchet MS"/>
          <w:color w:val="000000" w:themeColor="text1"/>
          <w:sz w:val="24"/>
          <w:szCs w:val="24"/>
        </w:rPr>
        <w:t>competitivității</w:t>
      </w:r>
      <w:proofErr w:type="spellEnd"/>
      <w:r>
        <w:rPr>
          <w:rFonts w:ascii="Trebuchet MS" w:eastAsia="Arial-BoldMT" w:hAnsi="Trebuchet MS" w:cs="Trebuchet MS"/>
          <w:color w:val="000000" w:themeColor="text1"/>
          <w:sz w:val="24"/>
          <w:szCs w:val="24"/>
        </w:rPr>
        <w:t xml:space="preserve">, </w:t>
      </w:r>
      <w:proofErr w:type="spellStart"/>
      <w:r>
        <w:rPr>
          <w:rFonts w:ascii="Trebuchet MS" w:eastAsia="Arial-BoldMT" w:hAnsi="Trebuchet MS" w:cs="Trebuchet MS"/>
          <w:color w:val="000000" w:themeColor="text1"/>
          <w:sz w:val="24"/>
          <w:szCs w:val="24"/>
        </w:rPr>
        <w:t>precum</w:t>
      </w:r>
      <w:proofErr w:type="spellEnd"/>
      <w:r>
        <w:rPr>
          <w:rFonts w:ascii="Trebuchet MS" w:eastAsia="Arial-BoldMT" w:hAnsi="Trebuchet MS" w:cs="Trebuchet MS"/>
          <w:color w:val="000000" w:themeColor="text1"/>
          <w:sz w:val="24"/>
          <w:szCs w:val="24"/>
        </w:rPr>
        <w:t xml:space="preserve"> </w:t>
      </w:r>
      <w:proofErr w:type="spellStart"/>
      <w:r>
        <w:rPr>
          <w:rFonts w:ascii="Trebuchet MS" w:eastAsia="Arial-BoldMT" w:hAnsi="Trebuchet MS" w:cs="Trebuchet MS"/>
          <w:color w:val="000000" w:themeColor="text1"/>
          <w:sz w:val="24"/>
          <w:szCs w:val="24"/>
        </w:rPr>
        <w:t>și</w:t>
      </w:r>
      <w:proofErr w:type="spellEnd"/>
      <w:r>
        <w:rPr>
          <w:rFonts w:ascii="Trebuchet MS" w:eastAsia="Arial-BoldMT" w:hAnsi="Trebuchet MS" w:cs="Trebuchet MS"/>
          <w:color w:val="000000" w:themeColor="text1"/>
          <w:sz w:val="24"/>
          <w:szCs w:val="24"/>
          <w:lang w:val="ro-RO"/>
        </w:rPr>
        <w:t xml:space="preserve"> </w:t>
      </w:r>
      <w:proofErr w:type="spellStart"/>
      <w:r>
        <w:rPr>
          <w:rFonts w:ascii="Trebuchet MS" w:eastAsia="Arial-BoldMT" w:hAnsi="Trebuchet MS" w:cs="Trebuchet MS"/>
          <w:color w:val="000000" w:themeColor="text1"/>
          <w:sz w:val="24"/>
          <w:szCs w:val="24"/>
        </w:rPr>
        <w:t>pentru</w:t>
      </w:r>
      <w:proofErr w:type="spellEnd"/>
      <w:r>
        <w:rPr>
          <w:rFonts w:ascii="Trebuchet MS" w:eastAsia="Arial-BoldMT" w:hAnsi="Trebuchet MS" w:cs="Trebuchet MS"/>
          <w:color w:val="000000" w:themeColor="text1"/>
          <w:sz w:val="24"/>
          <w:szCs w:val="24"/>
        </w:rPr>
        <w:t xml:space="preserve"> </w:t>
      </w:r>
      <w:proofErr w:type="spellStart"/>
      <w:r>
        <w:rPr>
          <w:rFonts w:ascii="Trebuchet MS" w:eastAsia="Arial-BoldMT" w:hAnsi="Trebuchet MS" w:cs="Trebuchet MS"/>
          <w:color w:val="000000" w:themeColor="text1"/>
          <w:sz w:val="24"/>
          <w:szCs w:val="24"/>
        </w:rPr>
        <w:t>modificarea</w:t>
      </w:r>
      <w:proofErr w:type="spellEnd"/>
      <w:r>
        <w:rPr>
          <w:rFonts w:ascii="Trebuchet MS" w:eastAsia="Arial-BoldMT" w:hAnsi="Trebuchet MS" w:cs="Trebuchet MS"/>
          <w:color w:val="000000" w:themeColor="text1"/>
          <w:sz w:val="24"/>
          <w:szCs w:val="24"/>
        </w:rPr>
        <w:t xml:space="preserve"> </w:t>
      </w:r>
      <w:proofErr w:type="spellStart"/>
      <w:r>
        <w:rPr>
          <w:rFonts w:ascii="Trebuchet MS" w:eastAsia="Arial-BoldMT" w:hAnsi="Trebuchet MS" w:cs="Trebuchet MS"/>
          <w:color w:val="000000" w:themeColor="text1"/>
          <w:sz w:val="24"/>
          <w:szCs w:val="24"/>
        </w:rPr>
        <w:t>și</w:t>
      </w:r>
      <w:proofErr w:type="spellEnd"/>
      <w:r>
        <w:rPr>
          <w:rFonts w:ascii="Trebuchet MS" w:eastAsia="Arial-BoldMT" w:hAnsi="Trebuchet MS" w:cs="Trebuchet MS"/>
          <w:color w:val="000000" w:themeColor="text1"/>
          <w:sz w:val="24"/>
          <w:szCs w:val="24"/>
        </w:rPr>
        <w:t xml:space="preserve"> </w:t>
      </w:r>
      <w:proofErr w:type="spellStart"/>
      <w:r>
        <w:rPr>
          <w:rFonts w:ascii="Trebuchet MS" w:eastAsia="Arial-BoldMT" w:hAnsi="Trebuchet MS" w:cs="Trebuchet MS"/>
          <w:color w:val="000000" w:themeColor="text1"/>
          <w:sz w:val="24"/>
          <w:szCs w:val="24"/>
        </w:rPr>
        <w:t>completarea</w:t>
      </w:r>
      <w:proofErr w:type="spellEnd"/>
      <w:r>
        <w:rPr>
          <w:rFonts w:ascii="Trebuchet MS" w:eastAsia="Arial-BoldMT" w:hAnsi="Trebuchet MS" w:cs="Trebuchet MS"/>
          <w:color w:val="000000" w:themeColor="text1"/>
          <w:sz w:val="24"/>
          <w:szCs w:val="24"/>
        </w:rPr>
        <w:t xml:space="preserve"> </w:t>
      </w:r>
      <w:proofErr w:type="spellStart"/>
      <w:r>
        <w:rPr>
          <w:rFonts w:ascii="Trebuchet MS" w:eastAsia="Arial-BoldMT" w:hAnsi="Trebuchet MS" w:cs="Trebuchet MS"/>
          <w:color w:val="000000" w:themeColor="text1"/>
          <w:sz w:val="24"/>
          <w:szCs w:val="24"/>
        </w:rPr>
        <w:t>unor</w:t>
      </w:r>
      <w:proofErr w:type="spellEnd"/>
      <w:r>
        <w:rPr>
          <w:rFonts w:ascii="Trebuchet MS" w:eastAsia="Arial-BoldMT" w:hAnsi="Trebuchet MS" w:cs="Trebuchet MS"/>
          <w:color w:val="000000" w:themeColor="text1"/>
          <w:sz w:val="24"/>
          <w:szCs w:val="24"/>
        </w:rPr>
        <w:t xml:space="preserve"> </w:t>
      </w:r>
      <w:proofErr w:type="spellStart"/>
      <w:r>
        <w:rPr>
          <w:rFonts w:ascii="Trebuchet MS" w:eastAsia="Arial-BoldMT" w:hAnsi="Trebuchet MS" w:cs="Trebuchet MS"/>
          <w:color w:val="000000" w:themeColor="text1"/>
          <w:sz w:val="24"/>
          <w:szCs w:val="24"/>
        </w:rPr>
        <w:lastRenderedPageBreak/>
        <w:t>acte</w:t>
      </w:r>
      <w:proofErr w:type="spellEnd"/>
      <w:r>
        <w:rPr>
          <w:rFonts w:ascii="Trebuchet MS" w:eastAsia="Arial-BoldMT" w:hAnsi="Trebuchet MS" w:cs="Trebuchet MS"/>
          <w:color w:val="000000" w:themeColor="text1"/>
          <w:sz w:val="24"/>
          <w:szCs w:val="24"/>
        </w:rPr>
        <w:t xml:space="preserve"> normative</w:t>
      </w:r>
      <w:r>
        <w:rPr>
          <w:rFonts w:ascii="Trebuchet MS" w:eastAsia="Arial-BoldMT" w:hAnsi="Trebuchet MS" w:cs="Trebuchet MS"/>
          <w:color w:val="000000" w:themeColor="text1"/>
          <w:sz w:val="24"/>
          <w:szCs w:val="24"/>
          <w:lang w:val="ro-RO"/>
        </w:rPr>
        <w:t xml:space="preserve"> </w:t>
      </w:r>
      <w:proofErr w:type="spellStart"/>
      <w:r>
        <w:rPr>
          <w:rFonts w:ascii="Trebuchet MS" w:eastAsia="Arial-BoldMT" w:hAnsi="Trebuchet MS" w:cs="Trebuchet MS"/>
          <w:color w:val="000000" w:themeColor="text1"/>
          <w:sz w:val="24"/>
          <w:szCs w:val="24"/>
        </w:rPr>
        <w:t>în</w:t>
      </w:r>
      <w:proofErr w:type="spellEnd"/>
      <w:r>
        <w:rPr>
          <w:rFonts w:ascii="Trebuchet MS" w:eastAsia="Arial-BoldMT" w:hAnsi="Trebuchet MS" w:cs="Trebuchet MS"/>
          <w:color w:val="000000" w:themeColor="text1"/>
          <w:sz w:val="24"/>
          <w:szCs w:val="24"/>
          <w:lang w:val="ro-RO"/>
        </w:rPr>
        <w:t xml:space="preserve"> </w:t>
      </w:r>
      <w:proofErr w:type="spellStart"/>
      <w:r>
        <w:rPr>
          <w:rFonts w:ascii="Trebuchet MS" w:eastAsia="Arial-BoldMT" w:hAnsi="Trebuchet MS" w:cs="Trebuchet MS"/>
          <w:color w:val="000000" w:themeColor="text1"/>
          <w:sz w:val="24"/>
          <w:szCs w:val="24"/>
        </w:rPr>
        <w:t>domeniul</w:t>
      </w:r>
      <w:proofErr w:type="spellEnd"/>
      <w:r>
        <w:rPr>
          <w:rFonts w:ascii="Trebuchet MS" w:eastAsia="Arial-BoldMT" w:hAnsi="Trebuchet MS" w:cs="Trebuchet MS"/>
          <w:color w:val="000000" w:themeColor="text1"/>
          <w:sz w:val="24"/>
          <w:szCs w:val="24"/>
        </w:rPr>
        <w:t xml:space="preserve"> fiscal-</w:t>
      </w:r>
      <w:proofErr w:type="spellStart"/>
      <w:r>
        <w:rPr>
          <w:rFonts w:ascii="Trebuchet MS" w:eastAsia="Arial-BoldMT" w:hAnsi="Trebuchet MS" w:cs="Trebuchet MS"/>
          <w:color w:val="000000" w:themeColor="text1"/>
          <w:sz w:val="24"/>
          <w:szCs w:val="24"/>
        </w:rPr>
        <w:t>bugetar</w:t>
      </w:r>
      <w:proofErr w:type="spellEnd"/>
      <w:r>
        <w:rPr>
          <w:rFonts w:ascii="Trebuchet MS" w:eastAsia="Arial-BoldMT" w:hAnsi="Trebuchet MS" w:cs="Trebuchet MS"/>
          <w:color w:val="000000" w:themeColor="text1"/>
          <w:sz w:val="24"/>
          <w:szCs w:val="24"/>
          <w:lang w:val="ro-RO"/>
        </w:rPr>
        <w:t xml:space="preserve">, </w:t>
      </w:r>
      <w:r>
        <w:rPr>
          <w:rFonts w:ascii="Trebuchet MS" w:eastAsia="Trebuchet MS" w:hAnsi="Trebuchet MS"/>
          <w:color w:val="000000" w:themeColor="text1"/>
          <w:sz w:val="24"/>
          <w:szCs w:val="24"/>
        </w:rPr>
        <w:t xml:space="preserve">au </w:t>
      </w:r>
      <w:proofErr w:type="spellStart"/>
      <w:r>
        <w:rPr>
          <w:rFonts w:ascii="Trebuchet MS" w:eastAsia="Trebuchet MS" w:hAnsi="Trebuchet MS"/>
          <w:color w:val="000000" w:themeColor="text1"/>
          <w:sz w:val="24"/>
          <w:szCs w:val="24"/>
        </w:rPr>
        <w:t>fost</w:t>
      </w:r>
      <w:proofErr w:type="spellEnd"/>
      <w:r>
        <w:rPr>
          <w:rFonts w:ascii="Trebuchet MS" w:eastAsia="Trebuchet MS" w:hAnsi="Trebuchet MS"/>
          <w:color w:val="000000" w:themeColor="text1"/>
          <w:sz w:val="24"/>
          <w:szCs w:val="24"/>
        </w:rPr>
        <w:t xml:space="preserve"> </w:t>
      </w:r>
      <w:proofErr w:type="spellStart"/>
      <w:r>
        <w:rPr>
          <w:rFonts w:ascii="Trebuchet MS" w:eastAsia="Trebuchet MS" w:hAnsi="Trebuchet MS"/>
          <w:color w:val="000000" w:themeColor="text1"/>
          <w:sz w:val="24"/>
          <w:szCs w:val="24"/>
        </w:rPr>
        <w:t>aduse</w:t>
      </w:r>
      <w:proofErr w:type="spellEnd"/>
      <w:r>
        <w:rPr>
          <w:rFonts w:ascii="Trebuchet MS" w:eastAsia="Trebuchet MS" w:hAnsi="Trebuchet MS"/>
          <w:color w:val="000000" w:themeColor="text1"/>
          <w:sz w:val="24"/>
          <w:szCs w:val="24"/>
        </w:rPr>
        <w:t xml:space="preserve"> </w:t>
      </w:r>
      <w:proofErr w:type="spellStart"/>
      <w:r>
        <w:rPr>
          <w:rFonts w:ascii="Trebuchet MS" w:eastAsia="Trebuchet MS" w:hAnsi="Trebuchet MS"/>
          <w:color w:val="000000" w:themeColor="text1"/>
          <w:sz w:val="24"/>
          <w:szCs w:val="24"/>
        </w:rPr>
        <w:t>modificări</w:t>
      </w:r>
      <w:proofErr w:type="spellEnd"/>
      <w:r>
        <w:rPr>
          <w:rFonts w:ascii="Trebuchet MS" w:eastAsia="Trebuchet MS" w:hAnsi="Trebuchet MS"/>
          <w:color w:val="000000" w:themeColor="text1"/>
          <w:sz w:val="24"/>
          <w:szCs w:val="24"/>
        </w:rPr>
        <w:t xml:space="preserve"> care </w:t>
      </w:r>
      <w:proofErr w:type="spellStart"/>
      <w:r>
        <w:rPr>
          <w:rFonts w:ascii="Trebuchet MS" w:eastAsia="Trebuchet MS" w:hAnsi="Trebuchet MS"/>
          <w:color w:val="000000" w:themeColor="text1"/>
          <w:sz w:val="24"/>
          <w:szCs w:val="24"/>
        </w:rPr>
        <w:t>vizează</w:t>
      </w:r>
      <w:proofErr w:type="spellEnd"/>
      <w:r>
        <w:rPr>
          <w:rFonts w:ascii="Trebuchet MS" w:eastAsia="Trebuchet MS" w:hAnsi="Trebuchet MS"/>
          <w:color w:val="000000" w:themeColor="text1"/>
          <w:sz w:val="24"/>
          <w:szCs w:val="24"/>
        </w:rPr>
        <w:t xml:space="preserve"> </w:t>
      </w:r>
      <w:proofErr w:type="spellStart"/>
      <w:r>
        <w:rPr>
          <w:rFonts w:ascii="Trebuchet MS" w:eastAsia="Trebuchet MS" w:hAnsi="Trebuchet MS"/>
          <w:color w:val="000000" w:themeColor="text1"/>
          <w:sz w:val="24"/>
          <w:szCs w:val="24"/>
        </w:rPr>
        <w:t>categoriile</w:t>
      </w:r>
      <w:proofErr w:type="spellEnd"/>
      <w:r>
        <w:rPr>
          <w:rFonts w:ascii="Trebuchet MS" w:eastAsia="Trebuchet MS" w:hAnsi="Trebuchet MS"/>
          <w:color w:val="000000" w:themeColor="text1"/>
          <w:sz w:val="24"/>
          <w:szCs w:val="24"/>
        </w:rPr>
        <w:t xml:space="preserve"> de </w:t>
      </w:r>
      <w:proofErr w:type="spellStart"/>
      <w:r>
        <w:rPr>
          <w:rFonts w:ascii="Trebuchet MS" w:eastAsia="Trebuchet MS" w:hAnsi="Trebuchet MS"/>
          <w:color w:val="000000" w:themeColor="text1"/>
          <w:sz w:val="24"/>
          <w:szCs w:val="24"/>
        </w:rPr>
        <w:t>venituri</w:t>
      </w:r>
      <w:proofErr w:type="spellEnd"/>
      <w:r>
        <w:rPr>
          <w:rFonts w:ascii="Trebuchet MS" w:eastAsia="Trebuchet MS" w:hAnsi="Trebuchet MS"/>
          <w:color w:val="000000" w:themeColor="text1"/>
          <w:sz w:val="24"/>
          <w:szCs w:val="24"/>
        </w:rPr>
        <w:t xml:space="preserve"> care nu </w:t>
      </w:r>
      <w:proofErr w:type="spellStart"/>
      <w:r>
        <w:rPr>
          <w:rFonts w:ascii="Trebuchet MS" w:eastAsia="Trebuchet MS" w:hAnsi="Trebuchet MS"/>
          <w:color w:val="000000" w:themeColor="text1"/>
          <w:sz w:val="24"/>
          <w:szCs w:val="24"/>
        </w:rPr>
        <w:t>reprezintă</w:t>
      </w:r>
      <w:proofErr w:type="spellEnd"/>
      <w:r>
        <w:rPr>
          <w:rFonts w:ascii="Trebuchet MS" w:eastAsia="Trebuchet MS" w:hAnsi="Trebuchet MS"/>
          <w:color w:val="000000" w:themeColor="text1"/>
          <w:sz w:val="24"/>
          <w:szCs w:val="24"/>
        </w:rPr>
        <w:t xml:space="preserve"> </w:t>
      </w:r>
      <w:proofErr w:type="spellStart"/>
      <w:r>
        <w:rPr>
          <w:rFonts w:ascii="Trebuchet MS" w:eastAsia="Trebuchet MS" w:hAnsi="Trebuchet MS"/>
          <w:color w:val="000000" w:themeColor="text1"/>
          <w:sz w:val="24"/>
          <w:szCs w:val="24"/>
        </w:rPr>
        <w:t>venit</w:t>
      </w:r>
      <w:proofErr w:type="spellEnd"/>
      <w:r>
        <w:rPr>
          <w:rFonts w:ascii="Trebuchet MS" w:eastAsia="Trebuchet MS" w:hAnsi="Trebuchet MS"/>
          <w:color w:val="000000" w:themeColor="text1"/>
          <w:sz w:val="24"/>
          <w:szCs w:val="24"/>
        </w:rPr>
        <w:t xml:space="preserve"> </w:t>
      </w:r>
      <w:proofErr w:type="spellStart"/>
      <w:r>
        <w:rPr>
          <w:rFonts w:ascii="Trebuchet MS" w:eastAsia="Trebuchet MS" w:hAnsi="Trebuchet MS"/>
          <w:color w:val="000000" w:themeColor="text1"/>
          <w:sz w:val="24"/>
          <w:szCs w:val="24"/>
        </w:rPr>
        <w:t>impozabil</w:t>
      </w:r>
      <w:proofErr w:type="spellEnd"/>
      <w:r>
        <w:rPr>
          <w:rFonts w:ascii="Trebuchet MS" w:eastAsia="Trebuchet MS" w:hAnsi="Trebuchet MS"/>
          <w:color w:val="000000" w:themeColor="text1"/>
          <w:sz w:val="24"/>
          <w:szCs w:val="24"/>
        </w:rPr>
        <w:t xml:space="preserve"> </w:t>
      </w:r>
      <w:proofErr w:type="spellStart"/>
      <w:r>
        <w:rPr>
          <w:rFonts w:ascii="Trebuchet MS" w:eastAsia="Trebuchet MS" w:hAnsi="Trebuchet MS"/>
          <w:color w:val="000000" w:themeColor="text1"/>
          <w:sz w:val="24"/>
          <w:szCs w:val="24"/>
        </w:rPr>
        <w:t>în</w:t>
      </w:r>
      <w:proofErr w:type="spellEnd"/>
      <w:r>
        <w:rPr>
          <w:rFonts w:ascii="Trebuchet MS" w:eastAsia="Trebuchet MS" w:hAnsi="Trebuchet MS"/>
          <w:color w:val="000000" w:themeColor="text1"/>
          <w:sz w:val="24"/>
          <w:szCs w:val="24"/>
        </w:rPr>
        <w:t xml:space="preserve"> </w:t>
      </w:r>
      <w:proofErr w:type="spellStart"/>
      <w:r>
        <w:rPr>
          <w:rFonts w:ascii="Trebuchet MS" w:eastAsia="Trebuchet MS" w:hAnsi="Trebuchet MS"/>
          <w:color w:val="000000" w:themeColor="text1"/>
          <w:sz w:val="24"/>
          <w:szCs w:val="24"/>
        </w:rPr>
        <w:t>înţelesul</w:t>
      </w:r>
      <w:proofErr w:type="spellEnd"/>
      <w:r>
        <w:rPr>
          <w:rFonts w:ascii="Trebuchet MS" w:eastAsia="Trebuchet MS" w:hAnsi="Trebuchet MS"/>
          <w:color w:val="000000" w:themeColor="text1"/>
          <w:sz w:val="24"/>
          <w:szCs w:val="24"/>
        </w:rPr>
        <w:t xml:space="preserve"> </w:t>
      </w:r>
      <w:proofErr w:type="spellStart"/>
      <w:r>
        <w:rPr>
          <w:rFonts w:ascii="Trebuchet MS" w:eastAsia="Trebuchet MS" w:hAnsi="Trebuchet MS"/>
          <w:color w:val="000000" w:themeColor="text1"/>
          <w:sz w:val="24"/>
          <w:szCs w:val="24"/>
        </w:rPr>
        <w:t>impozitului</w:t>
      </w:r>
      <w:proofErr w:type="spellEnd"/>
      <w:r>
        <w:rPr>
          <w:rFonts w:ascii="Trebuchet MS" w:eastAsia="Trebuchet MS" w:hAnsi="Trebuchet MS"/>
          <w:color w:val="000000" w:themeColor="text1"/>
          <w:sz w:val="24"/>
          <w:szCs w:val="24"/>
        </w:rPr>
        <w:t xml:space="preserve"> </w:t>
      </w:r>
      <w:proofErr w:type="spellStart"/>
      <w:r>
        <w:rPr>
          <w:rFonts w:ascii="Trebuchet MS" w:eastAsia="Trebuchet MS" w:hAnsi="Trebuchet MS"/>
          <w:color w:val="000000" w:themeColor="text1"/>
          <w:sz w:val="24"/>
          <w:szCs w:val="24"/>
        </w:rPr>
        <w:t>pe</w:t>
      </w:r>
      <w:proofErr w:type="spellEnd"/>
      <w:r>
        <w:rPr>
          <w:rFonts w:ascii="Trebuchet MS" w:eastAsia="Trebuchet MS" w:hAnsi="Trebuchet MS"/>
          <w:color w:val="000000" w:themeColor="text1"/>
          <w:sz w:val="24"/>
          <w:szCs w:val="24"/>
        </w:rPr>
        <w:t xml:space="preserve"> </w:t>
      </w:r>
      <w:proofErr w:type="spellStart"/>
      <w:r>
        <w:rPr>
          <w:rFonts w:ascii="Trebuchet MS" w:eastAsia="Trebuchet MS" w:hAnsi="Trebuchet MS"/>
          <w:color w:val="000000" w:themeColor="text1"/>
          <w:sz w:val="24"/>
          <w:szCs w:val="24"/>
        </w:rPr>
        <w:t>venit</w:t>
      </w:r>
      <w:proofErr w:type="spellEnd"/>
      <w:r>
        <w:rPr>
          <w:rFonts w:ascii="Trebuchet MS" w:eastAsia="Trebuchet MS" w:hAnsi="Trebuchet MS"/>
          <w:color w:val="000000" w:themeColor="text1"/>
          <w:sz w:val="24"/>
          <w:szCs w:val="24"/>
        </w:rPr>
        <w:t xml:space="preserve">, </w:t>
      </w:r>
      <w:proofErr w:type="spellStart"/>
      <w:r>
        <w:rPr>
          <w:rFonts w:ascii="Trebuchet MS" w:eastAsia="Trebuchet MS" w:hAnsi="Trebuchet MS"/>
          <w:color w:val="000000" w:themeColor="text1"/>
          <w:sz w:val="24"/>
          <w:szCs w:val="24"/>
        </w:rPr>
        <w:t>în</w:t>
      </w:r>
      <w:proofErr w:type="spellEnd"/>
      <w:r>
        <w:rPr>
          <w:rFonts w:ascii="Trebuchet MS" w:eastAsia="Trebuchet MS" w:hAnsi="Trebuchet MS"/>
          <w:color w:val="000000" w:themeColor="text1"/>
          <w:sz w:val="24"/>
          <w:szCs w:val="24"/>
        </w:rPr>
        <w:t xml:space="preserve"> </w:t>
      </w:r>
      <w:proofErr w:type="spellStart"/>
      <w:r>
        <w:rPr>
          <w:rFonts w:ascii="Trebuchet MS" w:eastAsia="Trebuchet MS" w:hAnsi="Trebuchet MS"/>
          <w:color w:val="000000" w:themeColor="text1"/>
          <w:sz w:val="24"/>
          <w:szCs w:val="24"/>
        </w:rPr>
        <w:t>conformitate</w:t>
      </w:r>
      <w:proofErr w:type="spellEnd"/>
      <w:r>
        <w:rPr>
          <w:rFonts w:ascii="Trebuchet MS" w:eastAsia="Trebuchet MS" w:hAnsi="Trebuchet MS"/>
          <w:color w:val="000000" w:themeColor="text1"/>
          <w:sz w:val="24"/>
          <w:szCs w:val="24"/>
        </w:rPr>
        <w:t xml:space="preserve"> cu </w:t>
      </w:r>
      <w:proofErr w:type="spellStart"/>
      <w:r>
        <w:rPr>
          <w:rFonts w:ascii="Trebuchet MS" w:eastAsia="Trebuchet MS" w:hAnsi="Trebuchet MS"/>
          <w:color w:val="000000" w:themeColor="text1"/>
          <w:sz w:val="24"/>
          <w:szCs w:val="24"/>
        </w:rPr>
        <w:t>prevederile</w:t>
      </w:r>
      <w:proofErr w:type="spellEnd"/>
      <w:r>
        <w:rPr>
          <w:rFonts w:ascii="Trebuchet MS" w:eastAsia="Trebuchet MS" w:hAnsi="Trebuchet MS"/>
          <w:color w:val="000000" w:themeColor="text1"/>
          <w:sz w:val="24"/>
          <w:szCs w:val="24"/>
        </w:rPr>
        <w:t xml:space="preserve"> art.76 </w:t>
      </w:r>
      <w:proofErr w:type="spellStart"/>
      <w:r>
        <w:rPr>
          <w:rFonts w:ascii="Trebuchet MS" w:eastAsia="Trebuchet MS" w:hAnsi="Trebuchet MS"/>
          <w:color w:val="000000" w:themeColor="text1"/>
          <w:sz w:val="24"/>
          <w:szCs w:val="24"/>
        </w:rPr>
        <w:t>alin</w:t>
      </w:r>
      <w:proofErr w:type="spellEnd"/>
      <w:r>
        <w:rPr>
          <w:rFonts w:ascii="Trebuchet MS" w:eastAsia="Trebuchet MS" w:hAnsi="Trebuchet MS"/>
          <w:color w:val="000000" w:themeColor="text1"/>
          <w:sz w:val="24"/>
          <w:szCs w:val="24"/>
        </w:rPr>
        <w:t xml:space="preserve">.(4^1) din </w:t>
      </w:r>
      <w:proofErr w:type="spellStart"/>
      <w:r>
        <w:rPr>
          <w:rFonts w:ascii="Trebuchet MS" w:eastAsia="Trebuchet MS" w:hAnsi="Trebuchet MS"/>
          <w:color w:val="000000" w:themeColor="text1"/>
          <w:sz w:val="24"/>
          <w:szCs w:val="24"/>
        </w:rPr>
        <w:t>Legea</w:t>
      </w:r>
      <w:proofErr w:type="spellEnd"/>
      <w:r>
        <w:rPr>
          <w:rFonts w:ascii="Trebuchet MS" w:eastAsia="Trebuchet MS" w:hAnsi="Trebuchet MS"/>
          <w:color w:val="000000" w:themeColor="text1"/>
          <w:sz w:val="24"/>
          <w:szCs w:val="24"/>
        </w:rPr>
        <w:t xml:space="preserve"> nr. 227/2015 </w:t>
      </w:r>
      <w:proofErr w:type="spellStart"/>
      <w:r>
        <w:rPr>
          <w:rFonts w:ascii="Trebuchet MS" w:eastAsia="Trebuchet MS" w:hAnsi="Trebuchet MS"/>
          <w:color w:val="000000" w:themeColor="text1"/>
          <w:sz w:val="24"/>
          <w:szCs w:val="24"/>
        </w:rPr>
        <w:t>privind</w:t>
      </w:r>
      <w:proofErr w:type="spellEnd"/>
      <w:r>
        <w:rPr>
          <w:rFonts w:ascii="Trebuchet MS" w:eastAsia="Trebuchet MS" w:hAnsi="Trebuchet MS"/>
          <w:color w:val="000000" w:themeColor="text1"/>
          <w:sz w:val="24"/>
          <w:szCs w:val="24"/>
        </w:rPr>
        <w:t xml:space="preserve"> </w:t>
      </w:r>
      <w:proofErr w:type="spellStart"/>
      <w:r>
        <w:rPr>
          <w:rFonts w:ascii="Trebuchet MS" w:eastAsia="Trebuchet MS" w:hAnsi="Trebuchet MS"/>
          <w:color w:val="000000" w:themeColor="text1"/>
          <w:sz w:val="24"/>
          <w:szCs w:val="24"/>
        </w:rPr>
        <w:t>Codul</w:t>
      </w:r>
      <w:proofErr w:type="spellEnd"/>
      <w:r>
        <w:rPr>
          <w:rFonts w:ascii="Trebuchet MS" w:eastAsia="Trebuchet MS" w:hAnsi="Trebuchet MS"/>
          <w:color w:val="000000" w:themeColor="text1"/>
          <w:sz w:val="24"/>
          <w:szCs w:val="24"/>
        </w:rPr>
        <w:t xml:space="preserve"> fiscal, cu </w:t>
      </w:r>
      <w:proofErr w:type="spellStart"/>
      <w:r>
        <w:rPr>
          <w:rFonts w:ascii="Trebuchet MS" w:eastAsia="Trebuchet MS" w:hAnsi="Trebuchet MS"/>
          <w:color w:val="000000" w:themeColor="text1"/>
          <w:sz w:val="24"/>
          <w:szCs w:val="24"/>
        </w:rPr>
        <w:t>modificările</w:t>
      </w:r>
      <w:proofErr w:type="spellEnd"/>
      <w:r>
        <w:rPr>
          <w:rFonts w:ascii="Trebuchet MS" w:eastAsia="Trebuchet MS" w:hAnsi="Trebuchet MS"/>
          <w:color w:val="000000" w:themeColor="text1"/>
          <w:sz w:val="24"/>
          <w:szCs w:val="24"/>
        </w:rPr>
        <w:t xml:space="preserve"> </w:t>
      </w:r>
      <w:proofErr w:type="spellStart"/>
      <w:r>
        <w:rPr>
          <w:rFonts w:ascii="Trebuchet MS" w:eastAsia="Trebuchet MS" w:hAnsi="Trebuchet MS"/>
          <w:color w:val="000000" w:themeColor="text1"/>
          <w:sz w:val="24"/>
          <w:szCs w:val="24"/>
        </w:rPr>
        <w:t>și</w:t>
      </w:r>
      <w:proofErr w:type="spellEnd"/>
      <w:r>
        <w:rPr>
          <w:rFonts w:ascii="Trebuchet MS" w:eastAsia="Trebuchet MS" w:hAnsi="Trebuchet MS"/>
          <w:color w:val="000000" w:themeColor="text1"/>
          <w:sz w:val="24"/>
          <w:szCs w:val="24"/>
        </w:rPr>
        <w:t xml:space="preserve"> </w:t>
      </w:r>
      <w:proofErr w:type="spellStart"/>
      <w:r>
        <w:rPr>
          <w:rFonts w:ascii="Trebuchet MS" w:eastAsia="Trebuchet MS" w:hAnsi="Trebuchet MS"/>
          <w:color w:val="000000" w:themeColor="text1"/>
          <w:sz w:val="24"/>
          <w:szCs w:val="24"/>
        </w:rPr>
        <w:t>completările</w:t>
      </w:r>
      <w:proofErr w:type="spellEnd"/>
      <w:r>
        <w:rPr>
          <w:rFonts w:ascii="Trebuchet MS" w:eastAsia="Trebuchet MS" w:hAnsi="Trebuchet MS"/>
          <w:color w:val="000000" w:themeColor="text1"/>
          <w:sz w:val="24"/>
          <w:szCs w:val="24"/>
        </w:rPr>
        <w:t xml:space="preserve"> </w:t>
      </w:r>
      <w:proofErr w:type="spellStart"/>
      <w:r>
        <w:rPr>
          <w:rFonts w:ascii="Trebuchet MS" w:eastAsia="Trebuchet MS" w:hAnsi="Trebuchet MS"/>
          <w:color w:val="000000" w:themeColor="text1"/>
          <w:sz w:val="24"/>
          <w:szCs w:val="24"/>
        </w:rPr>
        <w:t>ulterioare</w:t>
      </w:r>
      <w:proofErr w:type="spellEnd"/>
      <w:r>
        <w:rPr>
          <w:rFonts w:ascii="Trebuchet MS" w:eastAsia="Times New Roman CE" w:hAnsi="Trebuchet MS" w:cs="Trebuchet MS"/>
          <w:i/>
          <w:color w:val="000000" w:themeColor="text1"/>
          <w:sz w:val="24"/>
          <w:szCs w:val="24"/>
          <w:lang w:val="ro-RO"/>
        </w:rPr>
        <w:t>.</w:t>
      </w:r>
    </w:p>
    <w:p w:rsidR="00562735" w:rsidRDefault="009762FD">
      <w:pPr>
        <w:jc w:val="both"/>
        <w:rPr>
          <w:rFonts w:ascii="Trebuchet MS" w:hAnsi="Trebuchet MS" w:cs="Trebuchet MS"/>
          <w:bCs/>
          <w:color w:val="FF0000"/>
          <w:sz w:val="24"/>
          <w:szCs w:val="24"/>
          <w:lang w:val="ro-RO"/>
        </w:rPr>
      </w:pPr>
      <w:r>
        <w:rPr>
          <w:rFonts w:ascii="Trebuchet MS" w:hAnsi="Trebuchet MS" w:cs="Trebuchet MS"/>
          <w:bCs/>
          <w:color w:val="000000"/>
          <w:sz w:val="24"/>
          <w:szCs w:val="24"/>
          <w:lang w:val="ro-RO"/>
        </w:rPr>
        <w:t>Având în vedere prevederile de mai sus, este necesară actualizarea modelului și conținutului formularului 112 „Declarație privind obligațiile de plată a contribuțiilor sociale, impozitului pe venit și evidența nominală a persoanelor asigurate”</w:t>
      </w:r>
      <w:r>
        <w:rPr>
          <w:rFonts w:ascii="Trebuchet MS" w:hAnsi="Trebuchet MS" w:cs="Trebuchet MS"/>
          <w:bCs/>
          <w:sz w:val="24"/>
          <w:szCs w:val="24"/>
          <w:lang w:val="ro-RO"/>
        </w:rPr>
        <w:t>.</w:t>
      </w:r>
    </w:p>
    <w:p w:rsidR="00562735" w:rsidRDefault="009762FD">
      <w:pPr>
        <w:suppressAutoHyphens/>
        <w:jc w:val="both"/>
        <w:rPr>
          <w:rFonts w:ascii="Trebuchet MS" w:hAnsi="Trebuchet MS" w:cs="Trebuchet MS"/>
          <w:bCs/>
          <w:sz w:val="24"/>
          <w:szCs w:val="24"/>
          <w:lang w:val="ro-RO"/>
        </w:rPr>
      </w:pPr>
      <w:r>
        <w:rPr>
          <w:rFonts w:ascii="Trebuchet MS" w:hAnsi="Trebuchet MS" w:cs="Trebuchet MS"/>
          <w:bCs/>
          <w:color w:val="000000"/>
          <w:sz w:val="24"/>
          <w:szCs w:val="24"/>
          <w:lang w:val="ro-RO"/>
        </w:rPr>
        <w:t>Ca ur</w:t>
      </w:r>
      <w:r>
        <w:rPr>
          <w:rFonts w:ascii="Trebuchet MS" w:hAnsi="Trebuchet MS" w:cs="Trebuchet MS"/>
          <w:sz w:val="24"/>
          <w:szCs w:val="24"/>
          <w:lang w:val="ro-RO"/>
        </w:rPr>
        <w:t xml:space="preserve">mare, a fost elaborat </w:t>
      </w:r>
      <w:proofErr w:type="spellStart"/>
      <w:r>
        <w:rPr>
          <w:rFonts w:ascii="Trebuchet MS" w:hAnsi="Trebuchet MS" w:cs="Trebuchet MS"/>
          <w:sz w:val="24"/>
          <w:szCs w:val="24"/>
          <w:lang w:val="fr-FR"/>
        </w:rPr>
        <w:t>proiectul</w:t>
      </w:r>
      <w:proofErr w:type="spellEnd"/>
      <w:r>
        <w:rPr>
          <w:rFonts w:ascii="Trebuchet MS" w:hAnsi="Trebuchet MS" w:cs="Trebuchet MS"/>
          <w:sz w:val="24"/>
          <w:szCs w:val="24"/>
          <w:lang w:val="fr-FR"/>
        </w:rPr>
        <w:t xml:space="preserve"> de </w:t>
      </w:r>
      <w:r>
        <w:rPr>
          <w:rFonts w:ascii="Trebuchet MS" w:hAnsi="Trebuchet MS" w:cs="Trebuchet MS"/>
          <w:sz w:val="24"/>
          <w:szCs w:val="24"/>
          <w:lang w:val="ro-RO" w:eastAsia="zh-CN"/>
        </w:rPr>
        <w:t>ordin al preşedintelui</w:t>
      </w:r>
      <w:r>
        <w:rPr>
          <w:rFonts w:ascii="Trebuchet MS" w:hAnsi="Trebuchet MS" w:cs="Trebuchet MS"/>
          <w:sz w:val="24"/>
          <w:szCs w:val="24"/>
          <w:lang w:eastAsia="zh-CN"/>
        </w:rPr>
        <w:t xml:space="preserve"> </w:t>
      </w:r>
      <w:r>
        <w:rPr>
          <w:rFonts w:ascii="Trebuchet MS" w:hAnsi="Trebuchet MS" w:cs="Trebuchet MS"/>
          <w:sz w:val="24"/>
          <w:szCs w:val="24"/>
          <w:lang w:val="ro-RO" w:eastAsia="zh-CN"/>
        </w:rPr>
        <w:t xml:space="preserve">Agenției Naționale de Administrare Fiscală, preşedintelui Casei Naționale de Pensii Publice, preşedintelui Casei Naționale de Asigurări de Sănătate și al preşedintelui Agenției Naționale pentru Ocuparea Forței de Muncă </w:t>
      </w:r>
      <w:proofErr w:type="spellStart"/>
      <w:r>
        <w:rPr>
          <w:rFonts w:ascii="Trebuchet MS" w:hAnsi="Trebuchet MS" w:cs="Trebuchet MS"/>
          <w:sz w:val="24"/>
          <w:szCs w:val="24"/>
        </w:rPr>
        <w:t>pentru</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aprobarea</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modelului</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conţinutului</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modalităţii</w:t>
      </w:r>
      <w:proofErr w:type="spellEnd"/>
      <w:r>
        <w:rPr>
          <w:rFonts w:ascii="Trebuchet MS" w:hAnsi="Trebuchet MS" w:cs="Trebuchet MS"/>
          <w:sz w:val="24"/>
          <w:szCs w:val="24"/>
        </w:rPr>
        <w:t xml:space="preserve"> de </w:t>
      </w:r>
      <w:proofErr w:type="spellStart"/>
      <w:r>
        <w:rPr>
          <w:rFonts w:ascii="Trebuchet MS" w:hAnsi="Trebuchet MS" w:cs="Trebuchet MS"/>
          <w:sz w:val="24"/>
          <w:szCs w:val="24"/>
        </w:rPr>
        <w:t>depunere</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şi</w:t>
      </w:r>
      <w:proofErr w:type="spellEnd"/>
      <w:r>
        <w:rPr>
          <w:rFonts w:ascii="Trebuchet MS" w:hAnsi="Trebuchet MS" w:cs="Trebuchet MS"/>
          <w:sz w:val="24"/>
          <w:szCs w:val="24"/>
        </w:rPr>
        <w:t xml:space="preserve"> de </w:t>
      </w:r>
      <w:proofErr w:type="spellStart"/>
      <w:r>
        <w:rPr>
          <w:rFonts w:ascii="Trebuchet MS" w:hAnsi="Trebuchet MS" w:cs="Trebuchet MS"/>
          <w:sz w:val="24"/>
          <w:szCs w:val="24"/>
        </w:rPr>
        <w:t>gestionare</w:t>
      </w:r>
      <w:proofErr w:type="spellEnd"/>
      <w:r>
        <w:rPr>
          <w:rFonts w:ascii="Trebuchet MS" w:hAnsi="Trebuchet MS" w:cs="Trebuchet MS"/>
          <w:sz w:val="24"/>
          <w:szCs w:val="24"/>
        </w:rPr>
        <w:t xml:space="preserve"> a </w:t>
      </w:r>
      <w:r>
        <w:rPr>
          <w:rFonts w:ascii="Trebuchet MS" w:hAnsi="Trebuchet MS" w:cs="Trebuchet MS"/>
          <w:sz w:val="24"/>
          <w:szCs w:val="24"/>
          <w:lang w:val="ro-RO"/>
        </w:rPr>
        <w:t>„</w:t>
      </w:r>
      <w:proofErr w:type="spellStart"/>
      <w:r>
        <w:rPr>
          <w:rFonts w:ascii="Trebuchet MS" w:hAnsi="Trebuchet MS" w:cs="Trebuchet MS"/>
          <w:sz w:val="24"/>
          <w:szCs w:val="24"/>
        </w:rPr>
        <w:t>Declaraţiei</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privind</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obligaţiile</w:t>
      </w:r>
      <w:proofErr w:type="spellEnd"/>
      <w:r>
        <w:rPr>
          <w:rFonts w:ascii="Trebuchet MS" w:hAnsi="Trebuchet MS" w:cs="Trebuchet MS"/>
          <w:sz w:val="24"/>
          <w:szCs w:val="24"/>
        </w:rPr>
        <w:t xml:space="preserve"> de </w:t>
      </w:r>
      <w:proofErr w:type="spellStart"/>
      <w:r>
        <w:rPr>
          <w:rFonts w:ascii="Trebuchet MS" w:hAnsi="Trebuchet MS" w:cs="Trebuchet MS"/>
          <w:sz w:val="24"/>
          <w:szCs w:val="24"/>
        </w:rPr>
        <w:t>plată</w:t>
      </w:r>
      <w:proofErr w:type="spellEnd"/>
      <w:r>
        <w:rPr>
          <w:rFonts w:ascii="Trebuchet MS" w:hAnsi="Trebuchet MS" w:cs="Trebuchet MS"/>
          <w:sz w:val="24"/>
          <w:szCs w:val="24"/>
        </w:rPr>
        <w:t xml:space="preserve"> a </w:t>
      </w:r>
      <w:proofErr w:type="spellStart"/>
      <w:r>
        <w:rPr>
          <w:rFonts w:ascii="Trebuchet MS" w:hAnsi="Trebuchet MS" w:cs="Trebuchet MS"/>
          <w:sz w:val="24"/>
          <w:szCs w:val="24"/>
        </w:rPr>
        <w:t>contribuţiilor</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sociale</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impozitului</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pe</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venit</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şi</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evidenţa</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nominală</w:t>
      </w:r>
      <w:proofErr w:type="spellEnd"/>
      <w:r>
        <w:rPr>
          <w:rFonts w:ascii="Trebuchet MS" w:hAnsi="Trebuchet MS" w:cs="Trebuchet MS"/>
          <w:sz w:val="24"/>
          <w:szCs w:val="24"/>
        </w:rPr>
        <w:t xml:space="preserve"> a </w:t>
      </w:r>
      <w:proofErr w:type="spellStart"/>
      <w:r>
        <w:rPr>
          <w:rFonts w:ascii="Trebuchet MS" w:hAnsi="Trebuchet MS" w:cs="Trebuchet MS"/>
          <w:sz w:val="24"/>
          <w:szCs w:val="24"/>
        </w:rPr>
        <w:t>persoanelor</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asigurate</w:t>
      </w:r>
      <w:proofErr w:type="spellEnd"/>
      <w:r>
        <w:rPr>
          <w:rFonts w:ascii="Trebuchet MS" w:hAnsi="Trebuchet MS" w:cs="Trebuchet MS"/>
          <w:sz w:val="24"/>
          <w:szCs w:val="24"/>
        </w:rPr>
        <w:t>"</w:t>
      </w:r>
      <w:r>
        <w:rPr>
          <w:rFonts w:ascii="Trebuchet MS" w:hAnsi="Trebuchet MS" w:cs="Trebuchet MS"/>
          <w:sz w:val="24"/>
          <w:szCs w:val="24"/>
          <w:lang w:val="ro-RO"/>
        </w:rPr>
        <w:t>,</w:t>
      </w:r>
      <w:r>
        <w:rPr>
          <w:rFonts w:ascii="Trebuchet MS" w:hAnsi="Trebuchet MS" w:cs="Trebuchet MS"/>
          <w:sz w:val="24"/>
          <w:szCs w:val="24"/>
          <w:lang w:val="ro-RO" w:eastAsia="zh-CN"/>
        </w:rPr>
        <w:t xml:space="preserve"> care cuprinde următoarele modificări, </w:t>
      </w:r>
      <w:r>
        <w:rPr>
          <w:rFonts w:ascii="Trebuchet MS" w:hAnsi="Trebuchet MS" w:cs="Trebuchet MS"/>
          <w:bCs/>
          <w:sz w:val="24"/>
          <w:szCs w:val="24"/>
          <w:lang w:val="ro-RO"/>
        </w:rPr>
        <w:t>o parte din acestea fiind propuse de părțile implicate în elaborarea sau avizarea proiectului de ordin comun:</w:t>
      </w:r>
    </w:p>
    <w:p w:rsidR="00562735" w:rsidRDefault="009762FD">
      <w:pPr>
        <w:numPr>
          <w:ilvl w:val="0"/>
          <w:numId w:val="1"/>
        </w:numPr>
        <w:suppressAutoHyphens/>
        <w:autoSpaceDE w:val="0"/>
        <w:autoSpaceDN w:val="0"/>
        <w:adjustRightInd w:val="0"/>
        <w:spacing w:line="259" w:lineRule="atLeast"/>
        <w:jc w:val="both"/>
        <w:rPr>
          <w:rFonts w:ascii="Trebuchet MS" w:hAnsi="Trebuchet MS" w:cs="Trebuchet MS"/>
          <w:sz w:val="24"/>
          <w:szCs w:val="24"/>
          <w:lang w:val="ro-RO" w:eastAsia="zh-CN"/>
        </w:rPr>
      </w:pPr>
      <w:r>
        <w:rPr>
          <w:rFonts w:ascii="Trebuchet MS" w:hAnsi="Trebuchet MS" w:cs="Trebuchet MS"/>
          <w:sz w:val="24"/>
          <w:szCs w:val="24"/>
          <w:lang w:val="ro-RO" w:eastAsia="zh-CN"/>
        </w:rPr>
        <w:t>Modificare</w:t>
      </w:r>
      <w:r>
        <w:rPr>
          <w:rFonts w:ascii="Trebuchet MS" w:hAnsi="Trebuchet MS" w:cs="Trebuchet MS"/>
          <w:sz w:val="24"/>
          <w:szCs w:val="24"/>
          <w:lang w:val="ro-RO"/>
        </w:rPr>
        <w:t>a Anexei</w:t>
      </w:r>
      <w:r>
        <w:rPr>
          <w:rFonts w:ascii="Trebuchet MS" w:hAnsi="Trebuchet MS" w:cs="Trebuchet MS"/>
          <w:color w:val="000000" w:themeColor="text1"/>
          <w:sz w:val="24"/>
          <w:szCs w:val="24"/>
        </w:rPr>
        <w:t xml:space="preserve"> nr. 1.</w:t>
      </w:r>
      <w:r>
        <w:rPr>
          <w:rFonts w:ascii="Trebuchet MS" w:hAnsi="Trebuchet MS" w:cs="Trebuchet MS"/>
          <w:color w:val="000000" w:themeColor="text1"/>
          <w:sz w:val="24"/>
          <w:szCs w:val="24"/>
          <w:lang w:val="ro-RO"/>
        </w:rPr>
        <w:t>2  „</w:t>
      </w:r>
      <w:proofErr w:type="spellStart"/>
      <w:r>
        <w:rPr>
          <w:rFonts w:ascii="Trebuchet MS" w:hAnsi="Trebuchet MS" w:cs="Trebuchet MS"/>
          <w:bCs/>
          <w:color w:val="000000" w:themeColor="text1"/>
          <w:sz w:val="24"/>
          <w:szCs w:val="24"/>
        </w:rPr>
        <w:t>Anexa</w:t>
      </w:r>
      <w:proofErr w:type="spellEnd"/>
      <w:r>
        <w:rPr>
          <w:rFonts w:ascii="Trebuchet MS" w:hAnsi="Trebuchet MS" w:cs="Trebuchet MS"/>
          <w:bCs/>
          <w:color w:val="000000" w:themeColor="text1"/>
          <w:sz w:val="24"/>
          <w:szCs w:val="24"/>
        </w:rPr>
        <w:t xml:space="preserve"> </w:t>
      </w:r>
      <w:proofErr w:type="spellStart"/>
      <w:r>
        <w:rPr>
          <w:rFonts w:ascii="Trebuchet MS" w:hAnsi="Trebuchet MS" w:cs="Trebuchet MS"/>
          <w:bCs/>
          <w:color w:val="000000" w:themeColor="text1"/>
          <w:sz w:val="24"/>
          <w:szCs w:val="24"/>
        </w:rPr>
        <w:t>asigurat</w:t>
      </w:r>
      <w:proofErr w:type="spellEnd"/>
      <w:r>
        <w:rPr>
          <w:rFonts w:ascii="Trebuchet MS" w:hAnsi="Trebuchet MS" w:cs="Trebuchet MS"/>
          <w:bCs/>
          <w:color w:val="000000" w:themeColor="text1"/>
          <w:sz w:val="24"/>
          <w:szCs w:val="24"/>
          <w:lang w:val="ro-RO"/>
        </w:rPr>
        <w:t>” din formular, prin:</w:t>
      </w:r>
    </w:p>
    <w:p w:rsidR="00562735" w:rsidRDefault="009762FD">
      <w:pPr>
        <w:suppressAutoHyphens/>
        <w:autoSpaceDE w:val="0"/>
        <w:autoSpaceDN w:val="0"/>
        <w:adjustRightInd w:val="0"/>
        <w:spacing w:line="259" w:lineRule="atLeast"/>
        <w:jc w:val="both"/>
        <w:rPr>
          <w:rFonts w:ascii="Trebuchet MS" w:hAnsi="Trebuchet MS" w:cs="Trebuchet MS"/>
          <w:sz w:val="24"/>
          <w:szCs w:val="24"/>
          <w:lang w:val="ro-RO"/>
        </w:rPr>
      </w:pPr>
      <w:r>
        <w:rPr>
          <w:rFonts w:ascii="Trebuchet MS" w:hAnsi="Trebuchet MS" w:cs="Trebuchet MS"/>
          <w:bCs/>
          <w:color w:val="000000" w:themeColor="text1"/>
          <w:sz w:val="24"/>
          <w:szCs w:val="24"/>
          <w:lang w:val="ro-RO"/>
        </w:rPr>
        <w:t>-</w:t>
      </w:r>
      <w:r>
        <w:rPr>
          <w:rFonts w:ascii="Trebuchet MS" w:hAnsi="Trebuchet MS" w:cs="Trebuchet MS"/>
          <w:color w:val="0000FF"/>
          <w:sz w:val="24"/>
          <w:szCs w:val="24"/>
          <w:lang w:val="ro-RO"/>
        </w:rPr>
        <w:t xml:space="preserve"> </w:t>
      </w:r>
      <w:r>
        <w:rPr>
          <w:rFonts w:ascii="Trebuchet MS" w:hAnsi="Trebuchet MS" w:cs="Trebuchet MS"/>
          <w:sz w:val="24"/>
          <w:szCs w:val="24"/>
          <w:lang w:val="ro-RO"/>
        </w:rPr>
        <w:t>înlocuirea sintagmei „</w:t>
      </w:r>
      <w:r>
        <w:rPr>
          <w:rFonts w:ascii="Trebuchet MS" w:hAnsi="Trebuchet MS" w:cs="Trebuchet MS"/>
          <w:sz w:val="24"/>
          <w:szCs w:val="24"/>
        </w:rPr>
        <w:t xml:space="preserve">Suma de </w:t>
      </w:r>
      <w:r>
        <w:rPr>
          <w:rFonts w:ascii="Trebuchet MS" w:hAnsi="Trebuchet MS" w:cs="Trebuchet MS"/>
          <w:sz w:val="24"/>
          <w:szCs w:val="24"/>
          <w:lang w:val="ro-RO"/>
        </w:rPr>
        <w:t>3</w:t>
      </w:r>
      <w:r>
        <w:rPr>
          <w:rFonts w:ascii="Trebuchet MS" w:hAnsi="Trebuchet MS" w:cs="Trebuchet MS"/>
          <w:sz w:val="24"/>
          <w:szCs w:val="24"/>
        </w:rPr>
        <w:t>00 lei/</w:t>
      </w:r>
      <w:proofErr w:type="spellStart"/>
      <w:r>
        <w:rPr>
          <w:rFonts w:ascii="Trebuchet MS" w:hAnsi="Trebuchet MS" w:cs="Trebuchet MS"/>
          <w:sz w:val="24"/>
          <w:szCs w:val="24"/>
        </w:rPr>
        <w:t>lună</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netaxabilă</w:t>
      </w:r>
      <w:proofErr w:type="spellEnd"/>
      <w:r>
        <w:rPr>
          <w:rFonts w:ascii="Trebuchet MS" w:hAnsi="Trebuchet MS" w:cs="Trebuchet MS"/>
          <w:sz w:val="24"/>
          <w:szCs w:val="24"/>
        </w:rPr>
        <w:t xml:space="preserve">, conform art. </w:t>
      </w:r>
      <w:r>
        <w:rPr>
          <w:rFonts w:ascii="Trebuchet MS" w:hAnsi="Trebuchet MS" w:cs="Trebuchet MS"/>
          <w:color w:val="000000" w:themeColor="text1"/>
          <w:sz w:val="24"/>
          <w:szCs w:val="24"/>
          <w:lang w:val="ro-RO"/>
        </w:rPr>
        <w:t>LX</w:t>
      </w:r>
      <w:r>
        <w:rPr>
          <w:rFonts w:ascii="Trebuchet MS" w:hAnsi="Trebuchet MS" w:cs="Trebuchet MS"/>
          <w:color w:val="000000" w:themeColor="text1"/>
          <w:sz w:val="24"/>
          <w:szCs w:val="24"/>
        </w:rPr>
        <w:t>VI</w:t>
      </w:r>
      <w:r>
        <w:rPr>
          <w:rFonts w:ascii="Trebuchet MS" w:hAnsi="Trebuchet MS" w:cs="Trebuchet MS"/>
          <w:sz w:val="24"/>
          <w:szCs w:val="24"/>
        </w:rPr>
        <w:t xml:space="preserve"> </w:t>
      </w:r>
      <w:proofErr w:type="spellStart"/>
      <w:r>
        <w:rPr>
          <w:rFonts w:ascii="Trebuchet MS" w:hAnsi="Trebuchet MS" w:cs="Trebuchet MS"/>
          <w:sz w:val="24"/>
          <w:szCs w:val="24"/>
        </w:rPr>
        <w:t>alin</w:t>
      </w:r>
      <w:proofErr w:type="spellEnd"/>
      <w:r>
        <w:rPr>
          <w:rFonts w:ascii="Trebuchet MS" w:hAnsi="Trebuchet MS" w:cs="Trebuchet MS"/>
          <w:sz w:val="24"/>
          <w:szCs w:val="24"/>
        </w:rPr>
        <w:t xml:space="preserve">.(1), (3) </w:t>
      </w:r>
      <w:proofErr w:type="spellStart"/>
      <w:r>
        <w:rPr>
          <w:rFonts w:ascii="Trebuchet MS" w:hAnsi="Trebuchet MS" w:cs="Trebuchet MS"/>
          <w:sz w:val="24"/>
          <w:szCs w:val="24"/>
        </w:rPr>
        <w:t>sau</w:t>
      </w:r>
      <w:proofErr w:type="spellEnd"/>
      <w:r>
        <w:rPr>
          <w:rFonts w:ascii="Trebuchet MS" w:hAnsi="Trebuchet MS" w:cs="Trebuchet MS"/>
          <w:sz w:val="24"/>
          <w:szCs w:val="24"/>
        </w:rPr>
        <w:t xml:space="preserve"> </w:t>
      </w:r>
      <w:r>
        <w:rPr>
          <w:rFonts w:ascii="Trebuchet MS" w:hAnsi="Trebuchet MS" w:cs="Trebuchet MS"/>
          <w:sz w:val="24"/>
          <w:szCs w:val="24"/>
          <w:lang w:val="ro-RO"/>
        </w:rPr>
        <w:t>sum</w:t>
      </w:r>
      <w:r>
        <w:rPr>
          <w:rFonts w:ascii="Trebuchet MS" w:hAnsi="Trebuchet MS" w:cs="Trebuchet MS"/>
          <w:sz w:val="24"/>
          <w:szCs w:val="24"/>
        </w:rPr>
        <w:t>a</w:t>
      </w:r>
      <w:r>
        <w:rPr>
          <w:rFonts w:ascii="Trebuchet MS" w:hAnsi="Trebuchet MS" w:cs="Trebuchet MS"/>
          <w:sz w:val="24"/>
          <w:szCs w:val="24"/>
          <w:lang w:val="ro-RO"/>
        </w:rPr>
        <w:t xml:space="preserve"> diminuată conform alin.</w:t>
      </w:r>
      <w:r>
        <w:rPr>
          <w:rFonts w:ascii="Trebuchet MS" w:hAnsi="Trebuchet MS" w:cs="Trebuchet MS"/>
          <w:sz w:val="24"/>
          <w:szCs w:val="24"/>
        </w:rPr>
        <w:t xml:space="preserve">(4) al </w:t>
      </w:r>
      <w:proofErr w:type="spellStart"/>
      <w:r>
        <w:rPr>
          <w:rFonts w:ascii="Trebuchet MS" w:hAnsi="Trebuchet MS" w:cs="Trebuchet MS"/>
          <w:sz w:val="24"/>
          <w:szCs w:val="24"/>
        </w:rPr>
        <w:t>aceluia</w:t>
      </w:r>
      <w:proofErr w:type="spellEnd"/>
      <w:r>
        <w:rPr>
          <w:rFonts w:ascii="Trebuchet MS" w:hAnsi="Trebuchet MS" w:cs="Trebuchet MS"/>
          <w:sz w:val="24"/>
          <w:szCs w:val="24"/>
          <w:lang w:val="ro-RO"/>
        </w:rPr>
        <w:t>și articol</w:t>
      </w:r>
      <w:r>
        <w:rPr>
          <w:rFonts w:ascii="Trebuchet MS" w:hAnsi="Trebuchet MS" w:cs="Trebuchet MS"/>
          <w:sz w:val="24"/>
          <w:szCs w:val="24"/>
        </w:rPr>
        <w:t xml:space="preserve"> din OUG nr.</w:t>
      </w:r>
      <w:r>
        <w:rPr>
          <w:rFonts w:ascii="Trebuchet MS" w:hAnsi="Trebuchet MS" w:cs="Trebuchet MS"/>
          <w:sz w:val="24"/>
          <w:szCs w:val="24"/>
          <w:lang w:val="ro-RO"/>
        </w:rPr>
        <w:t>156/2024” cu sintagma „</w:t>
      </w:r>
      <w:r>
        <w:rPr>
          <w:rFonts w:ascii="Trebuchet MS" w:hAnsi="Trebuchet MS" w:cs="Trebuchet MS"/>
          <w:sz w:val="24"/>
          <w:szCs w:val="24"/>
        </w:rPr>
        <w:t xml:space="preserve">Suma de </w:t>
      </w:r>
      <w:r>
        <w:rPr>
          <w:rFonts w:ascii="Trebuchet MS" w:hAnsi="Trebuchet MS" w:cs="Trebuchet MS"/>
          <w:sz w:val="24"/>
          <w:szCs w:val="24"/>
          <w:lang w:val="ro-RO"/>
        </w:rPr>
        <w:t>2</w:t>
      </w:r>
      <w:r>
        <w:rPr>
          <w:rFonts w:ascii="Trebuchet MS" w:hAnsi="Trebuchet MS" w:cs="Trebuchet MS"/>
          <w:sz w:val="24"/>
          <w:szCs w:val="24"/>
        </w:rPr>
        <w:t>00 lei/</w:t>
      </w:r>
      <w:proofErr w:type="spellStart"/>
      <w:r>
        <w:rPr>
          <w:rFonts w:ascii="Trebuchet MS" w:hAnsi="Trebuchet MS" w:cs="Trebuchet MS"/>
          <w:sz w:val="24"/>
          <w:szCs w:val="24"/>
        </w:rPr>
        <w:t>lună</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netaxabilă</w:t>
      </w:r>
      <w:proofErr w:type="spellEnd"/>
      <w:r>
        <w:rPr>
          <w:rFonts w:ascii="Trebuchet MS" w:hAnsi="Trebuchet MS" w:cs="Trebuchet MS"/>
          <w:sz w:val="24"/>
          <w:szCs w:val="24"/>
        </w:rPr>
        <w:t xml:space="preserve">, conform art. </w:t>
      </w:r>
      <w:r>
        <w:rPr>
          <w:rFonts w:ascii="Trebuchet MS" w:hAnsi="Trebuchet MS" w:cs="Trebuchet MS"/>
          <w:sz w:val="24"/>
          <w:szCs w:val="24"/>
          <w:lang w:val="ro-RO"/>
        </w:rPr>
        <w:t>III</w:t>
      </w:r>
      <w:r>
        <w:rPr>
          <w:rFonts w:ascii="Trebuchet MS" w:hAnsi="Trebuchet MS" w:cs="Trebuchet MS"/>
          <w:sz w:val="24"/>
          <w:szCs w:val="24"/>
        </w:rPr>
        <w:t xml:space="preserve"> </w:t>
      </w:r>
      <w:proofErr w:type="spellStart"/>
      <w:r>
        <w:rPr>
          <w:rFonts w:ascii="Trebuchet MS" w:hAnsi="Trebuchet MS" w:cs="Trebuchet MS"/>
          <w:sz w:val="24"/>
          <w:szCs w:val="24"/>
        </w:rPr>
        <w:t>alin</w:t>
      </w:r>
      <w:proofErr w:type="spellEnd"/>
      <w:r>
        <w:rPr>
          <w:rFonts w:ascii="Trebuchet MS" w:hAnsi="Trebuchet MS" w:cs="Trebuchet MS"/>
          <w:sz w:val="24"/>
          <w:szCs w:val="24"/>
        </w:rPr>
        <w:t xml:space="preserve">.(1), (3) </w:t>
      </w:r>
      <w:proofErr w:type="spellStart"/>
      <w:r>
        <w:rPr>
          <w:rFonts w:ascii="Trebuchet MS" w:hAnsi="Trebuchet MS" w:cs="Trebuchet MS"/>
          <w:sz w:val="24"/>
          <w:szCs w:val="24"/>
        </w:rPr>
        <w:t>sau</w:t>
      </w:r>
      <w:proofErr w:type="spellEnd"/>
      <w:r>
        <w:rPr>
          <w:rFonts w:ascii="Trebuchet MS" w:hAnsi="Trebuchet MS" w:cs="Trebuchet MS"/>
          <w:sz w:val="24"/>
          <w:szCs w:val="24"/>
        </w:rPr>
        <w:t xml:space="preserve"> </w:t>
      </w:r>
      <w:r>
        <w:rPr>
          <w:rFonts w:ascii="Trebuchet MS" w:hAnsi="Trebuchet MS" w:cs="Trebuchet MS"/>
          <w:sz w:val="24"/>
          <w:szCs w:val="24"/>
          <w:lang w:val="ro-RO"/>
        </w:rPr>
        <w:t>sum</w:t>
      </w:r>
      <w:r>
        <w:rPr>
          <w:rFonts w:ascii="Trebuchet MS" w:hAnsi="Trebuchet MS" w:cs="Trebuchet MS"/>
          <w:sz w:val="24"/>
          <w:szCs w:val="24"/>
        </w:rPr>
        <w:t>a</w:t>
      </w:r>
      <w:r>
        <w:rPr>
          <w:rFonts w:ascii="Trebuchet MS" w:hAnsi="Trebuchet MS" w:cs="Trebuchet MS"/>
          <w:sz w:val="24"/>
          <w:szCs w:val="24"/>
          <w:lang w:val="ro-RO"/>
        </w:rPr>
        <w:t xml:space="preserve"> diminuată conform alin</w:t>
      </w:r>
      <w:proofErr w:type="gramStart"/>
      <w:r>
        <w:rPr>
          <w:rFonts w:ascii="Trebuchet MS" w:hAnsi="Trebuchet MS" w:cs="Trebuchet MS"/>
          <w:sz w:val="24"/>
          <w:szCs w:val="24"/>
          <w:lang w:val="ro-RO"/>
        </w:rPr>
        <w:t>.</w:t>
      </w:r>
      <w:r>
        <w:rPr>
          <w:rFonts w:ascii="Trebuchet MS" w:hAnsi="Trebuchet MS" w:cs="Trebuchet MS"/>
          <w:sz w:val="24"/>
          <w:szCs w:val="24"/>
        </w:rPr>
        <w:t>(</w:t>
      </w:r>
      <w:proofErr w:type="gramEnd"/>
      <w:r>
        <w:rPr>
          <w:rFonts w:ascii="Trebuchet MS" w:hAnsi="Trebuchet MS" w:cs="Trebuchet MS"/>
          <w:sz w:val="24"/>
          <w:szCs w:val="24"/>
        </w:rPr>
        <w:t xml:space="preserve">4) al </w:t>
      </w:r>
      <w:proofErr w:type="spellStart"/>
      <w:r>
        <w:rPr>
          <w:rFonts w:ascii="Trebuchet MS" w:hAnsi="Trebuchet MS" w:cs="Trebuchet MS"/>
          <w:sz w:val="24"/>
          <w:szCs w:val="24"/>
        </w:rPr>
        <w:t>aceluia</w:t>
      </w:r>
      <w:proofErr w:type="spellEnd"/>
      <w:r>
        <w:rPr>
          <w:rFonts w:ascii="Trebuchet MS" w:hAnsi="Trebuchet MS" w:cs="Trebuchet MS"/>
          <w:sz w:val="24"/>
          <w:szCs w:val="24"/>
          <w:lang w:val="ro-RO"/>
        </w:rPr>
        <w:t>și articol</w:t>
      </w:r>
      <w:r>
        <w:rPr>
          <w:rFonts w:ascii="Trebuchet MS" w:hAnsi="Trebuchet MS" w:cs="Trebuchet MS"/>
          <w:sz w:val="24"/>
          <w:szCs w:val="24"/>
        </w:rPr>
        <w:t xml:space="preserve"> din OUG nr.</w:t>
      </w:r>
      <w:r>
        <w:rPr>
          <w:rFonts w:ascii="Trebuchet MS" w:hAnsi="Trebuchet MS" w:cs="Trebuchet MS"/>
          <w:sz w:val="24"/>
          <w:szCs w:val="24"/>
          <w:lang w:val="ro-RO"/>
        </w:rPr>
        <w:t>89/2025”;</w:t>
      </w:r>
    </w:p>
    <w:p w:rsidR="00562735" w:rsidRDefault="009762FD">
      <w:pPr>
        <w:suppressAutoHyphens/>
        <w:autoSpaceDE w:val="0"/>
        <w:autoSpaceDN w:val="0"/>
        <w:adjustRightInd w:val="0"/>
        <w:spacing w:line="259" w:lineRule="atLeast"/>
        <w:jc w:val="both"/>
        <w:rPr>
          <w:rFonts w:ascii="Trebuchet MS" w:hAnsi="Trebuchet MS" w:cs="Trebuchet MS"/>
          <w:color w:val="000000" w:themeColor="text1"/>
          <w:sz w:val="24"/>
          <w:szCs w:val="24"/>
          <w:lang w:val="ro-RO" w:eastAsia="zh-CN"/>
        </w:rPr>
      </w:pPr>
      <w:r>
        <w:rPr>
          <w:rFonts w:ascii="Trebuchet MS" w:hAnsi="Trebuchet MS" w:cs="Trebuchet MS"/>
          <w:color w:val="000000" w:themeColor="text1"/>
          <w:sz w:val="24"/>
          <w:szCs w:val="24"/>
          <w:lang w:val="ro-RO"/>
        </w:rPr>
        <w:t xml:space="preserve">- actualizarea </w:t>
      </w:r>
      <w:proofErr w:type="spellStart"/>
      <w:r>
        <w:rPr>
          <w:rFonts w:ascii="Trebuchet MS" w:eastAsia="Times New Roman CE" w:hAnsi="Trebuchet MS" w:cs="Trebuchet MS"/>
          <w:color w:val="000000" w:themeColor="text1"/>
          <w:sz w:val="24"/>
          <w:szCs w:val="24"/>
        </w:rPr>
        <w:t>venituri</w:t>
      </w:r>
      <w:proofErr w:type="spellEnd"/>
      <w:r>
        <w:rPr>
          <w:rFonts w:ascii="Trebuchet MS" w:eastAsia="Times New Roman CE" w:hAnsi="Trebuchet MS" w:cs="Trebuchet MS"/>
          <w:color w:val="000000" w:themeColor="text1"/>
          <w:sz w:val="24"/>
          <w:szCs w:val="24"/>
          <w:lang w:val="ro-RO"/>
        </w:rPr>
        <w:t>lor</w:t>
      </w:r>
      <w:r>
        <w:rPr>
          <w:rFonts w:ascii="Trebuchet MS" w:eastAsia="Times New Roman CE" w:hAnsi="Trebuchet MS" w:cs="Trebuchet MS"/>
          <w:color w:val="000000" w:themeColor="text1"/>
          <w:sz w:val="24"/>
          <w:szCs w:val="24"/>
        </w:rPr>
        <w:t xml:space="preserve"> </w:t>
      </w:r>
      <w:r>
        <w:rPr>
          <w:rFonts w:ascii="Trebuchet MS" w:eastAsia="Times New Roman CE" w:hAnsi="Trebuchet MS" w:cs="Trebuchet MS"/>
          <w:color w:val="000000" w:themeColor="text1"/>
          <w:sz w:val="24"/>
          <w:szCs w:val="24"/>
          <w:lang w:val="ro-RO"/>
        </w:rPr>
        <w:t xml:space="preserve">care </w:t>
      </w:r>
      <w:r>
        <w:rPr>
          <w:rFonts w:ascii="Trebuchet MS" w:eastAsia="Times New Roman CE" w:hAnsi="Trebuchet MS" w:cs="Trebuchet MS"/>
          <w:color w:val="000000" w:themeColor="text1"/>
          <w:sz w:val="24"/>
          <w:szCs w:val="24"/>
        </w:rPr>
        <w:t xml:space="preserve">nu </w:t>
      </w:r>
      <w:proofErr w:type="spellStart"/>
      <w:r>
        <w:rPr>
          <w:rFonts w:ascii="Trebuchet MS" w:eastAsia="Times New Roman CE" w:hAnsi="Trebuchet MS" w:cs="Trebuchet MS"/>
          <w:color w:val="000000" w:themeColor="text1"/>
          <w:sz w:val="24"/>
          <w:szCs w:val="24"/>
        </w:rPr>
        <w:t>reprezintă</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venit</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impozabil</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în</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înţelesul</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impozitului</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pe</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venit</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în</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limita</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plafonului</w:t>
      </w:r>
      <w:proofErr w:type="spellEnd"/>
      <w:r>
        <w:rPr>
          <w:rFonts w:ascii="Trebuchet MS" w:eastAsia="Times New Roman CE" w:hAnsi="Trebuchet MS" w:cs="Trebuchet MS"/>
          <w:color w:val="000000" w:themeColor="text1"/>
          <w:sz w:val="24"/>
          <w:szCs w:val="24"/>
        </w:rPr>
        <w:t xml:space="preserve"> lunar de </w:t>
      </w:r>
      <w:proofErr w:type="spellStart"/>
      <w:r>
        <w:rPr>
          <w:rFonts w:ascii="Trebuchet MS" w:eastAsia="Times New Roman CE" w:hAnsi="Trebuchet MS" w:cs="Trebuchet MS"/>
          <w:color w:val="000000" w:themeColor="text1"/>
          <w:sz w:val="24"/>
          <w:szCs w:val="24"/>
        </w:rPr>
        <w:t>cel</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mult</w:t>
      </w:r>
      <w:proofErr w:type="spellEnd"/>
      <w:r>
        <w:rPr>
          <w:rFonts w:ascii="Trebuchet MS" w:eastAsia="Times New Roman CE" w:hAnsi="Trebuchet MS" w:cs="Trebuchet MS"/>
          <w:color w:val="000000" w:themeColor="text1"/>
          <w:sz w:val="24"/>
          <w:szCs w:val="24"/>
        </w:rPr>
        <w:t xml:space="preserve"> 33% din </w:t>
      </w:r>
      <w:proofErr w:type="spellStart"/>
      <w:r>
        <w:rPr>
          <w:rFonts w:ascii="Trebuchet MS" w:eastAsia="Times New Roman CE" w:hAnsi="Trebuchet MS" w:cs="Trebuchet MS"/>
          <w:color w:val="000000" w:themeColor="text1"/>
          <w:sz w:val="24"/>
          <w:szCs w:val="24"/>
        </w:rPr>
        <w:t>salariul</w:t>
      </w:r>
      <w:proofErr w:type="spellEnd"/>
      <w:r>
        <w:rPr>
          <w:rFonts w:ascii="Trebuchet MS" w:eastAsia="Times New Roman CE" w:hAnsi="Trebuchet MS" w:cs="Trebuchet MS"/>
          <w:color w:val="000000" w:themeColor="text1"/>
          <w:sz w:val="24"/>
          <w:szCs w:val="24"/>
        </w:rPr>
        <w:t xml:space="preserve"> de </w:t>
      </w:r>
      <w:proofErr w:type="spellStart"/>
      <w:r>
        <w:rPr>
          <w:rFonts w:ascii="Trebuchet MS" w:eastAsia="Times New Roman CE" w:hAnsi="Trebuchet MS" w:cs="Trebuchet MS"/>
          <w:color w:val="000000" w:themeColor="text1"/>
          <w:sz w:val="24"/>
          <w:szCs w:val="24"/>
        </w:rPr>
        <w:t>bază</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corespunzător</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locului</w:t>
      </w:r>
      <w:proofErr w:type="spellEnd"/>
      <w:r>
        <w:rPr>
          <w:rFonts w:ascii="Trebuchet MS" w:eastAsia="Times New Roman CE" w:hAnsi="Trebuchet MS" w:cs="Trebuchet MS"/>
          <w:color w:val="000000" w:themeColor="text1"/>
          <w:sz w:val="24"/>
          <w:szCs w:val="24"/>
        </w:rPr>
        <w:t xml:space="preserve"> de </w:t>
      </w:r>
      <w:proofErr w:type="spellStart"/>
      <w:r>
        <w:rPr>
          <w:rFonts w:ascii="Trebuchet MS" w:eastAsia="Times New Roman CE" w:hAnsi="Trebuchet MS" w:cs="Trebuchet MS"/>
          <w:color w:val="000000" w:themeColor="text1"/>
          <w:sz w:val="24"/>
          <w:szCs w:val="24"/>
        </w:rPr>
        <w:t>muncă</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ocupat</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sau</w:t>
      </w:r>
      <w:proofErr w:type="spellEnd"/>
      <w:r>
        <w:rPr>
          <w:rFonts w:ascii="Trebuchet MS" w:eastAsia="Times New Roman CE" w:hAnsi="Trebuchet MS" w:cs="Trebuchet MS"/>
          <w:color w:val="000000" w:themeColor="text1"/>
          <w:sz w:val="24"/>
          <w:szCs w:val="24"/>
        </w:rPr>
        <w:t xml:space="preserve"> din </w:t>
      </w:r>
      <w:proofErr w:type="spellStart"/>
      <w:r>
        <w:rPr>
          <w:rFonts w:ascii="Trebuchet MS" w:eastAsia="Times New Roman CE" w:hAnsi="Trebuchet MS" w:cs="Trebuchet MS"/>
          <w:color w:val="000000" w:themeColor="text1"/>
          <w:sz w:val="24"/>
          <w:szCs w:val="24"/>
        </w:rPr>
        <w:t>solda</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lunară</w:t>
      </w:r>
      <w:proofErr w:type="spellEnd"/>
      <w:r>
        <w:rPr>
          <w:rFonts w:ascii="Trebuchet MS" w:eastAsia="Times New Roman CE" w:hAnsi="Trebuchet MS" w:cs="Trebuchet MS"/>
          <w:color w:val="000000" w:themeColor="text1"/>
          <w:sz w:val="24"/>
          <w:szCs w:val="24"/>
        </w:rPr>
        <w:t>/</w:t>
      </w:r>
      <w:proofErr w:type="spellStart"/>
      <w:r>
        <w:rPr>
          <w:rFonts w:ascii="Trebuchet MS" w:eastAsia="Times New Roman CE" w:hAnsi="Trebuchet MS" w:cs="Trebuchet MS"/>
          <w:color w:val="000000" w:themeColor="text1"/>
          <w:sz w:val="24"/>
          <w:szCs w:val="24"/>
        </w:rPr>
        <w:t>salariul</w:t>
      </w:r>
      <w:proofErr w:type="spellEnd"/>
      <w:r>
        <w:rPr>
          <w:rFonts w:ascii="Trebuchet MS" w:eastAsia="Times New Roman CE" w:hAnsi="Trebuchet MS" w:cs="Trebuchet MS"/>
          <w:color w:val="000000" w:themeColor="text1"/>
          <w:sz w:val="24"/>
          <w:szCs w:val="24"/>
        </w:rPr>
        <w:t xml:space="preserve"> lunar </w:t>
      </w:r>
      <w:proofErr w:type="spellStart"/>
      <w:r>
        <w:rPr>
          <w:rFonts w:ascii="Trebuchet MS" w:eastAsia="Times New Roman CE" w:hAnsi="Trebuchet MS" w:cs="Trebuchet MS"/>
          <w:color w:val="000000" w:themeColor="text1"/>
          <w:sz w:val="24"/>
          <w:szCs w:val="24"/>
        </w:rPr>
        <w:t>acordată</w:t>
      </w:r>
      <w:proofErr w:type="spellEnd"/>
      <w:r>
        <w:rPr>
          <w:rFonts w:ascii="Trebuchet MS" w:eastAsia="Times New Roman CE" w:hAnsi="Trebuchet MS" w:cs="Trebuchet MS"/>
          <w:color w:val="000000" w:themeColor="text1"/>
          <w:sz w:val="24"/>
          <w:szCs w:val="24"/>
        </w:rPr>
        <w:t>/</w:t>
      </w:r>
      <w:proofErr w:type="spellStart"/>
      <w:r>
        <w:rPr>
          <w:rFonts w:ascii="Trebuchet MS" w:eastAsia="Times New Roman CE" w:hAnsi="Trebuchet MS" w:cs="Trebuchet MS"/>
          <w:color w:val="000000" w:themeColor="text1"/>
          <w:sz w:val="24"/>
          <w:szCs w:val="24"/>
        </w:rPr>
        <w:t>acordat</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potrivit</w:t>
      </w:r>
      <w:proofErr w:type="spellEnd"/>
      <w:r>
        <w:rPr>
          <w:rFonts w:ascii="Trebuchet MS" w:eastAsia="Times New Roman CE" w:hAnsi="Trebuchet MS" w:cs="Trebuchet MS"/>
          <w:color w:val="000000" w:themeColor="text1"/>
          <w:sz w:val="24"/>
          <w:szCs w:val="24"/>
        </w:rPr>
        <w:t xml:space="preserve"> </w:t>
      </w:r>
      <w:proofErr w:type="spellStart"/>
      <w:r>
        <w:rPr>
          <w:rFonts w:ascii="Trebuchet MS" w:eastAsia="Times New Roman CE" w:hAnsi="Trebuchet MS" w:cs="Trebuchet MS"/>
          <w:color w:val="000000" w:themeColor="text1"/>
          <w:sz w:val="24"/>
          <w:szCs w:val="24"/>
        </w:rPr>
        <w:t>legii</w:t>
      </w:r>
      <w:proofErr w:type="spellEnd"/>
      <w:r>
        <w:rPr>
          <w:rFonts w:ascii="Trebuchet MS" w:eastAsia="Times New Roman CE" w:hAnsi="Trebuchet MS" w:cs="Trebuchet MS"/>
          <w:color w:val="000000" w:themeColor="text1"/>
          <w:sz w:val="24"/>
          <w:szCs w:val="24"/>
          <w:lang w:val="ro-RO"/>
        </w:rPr>
        <w:t xml:space="preserve">, care se declară în </w:t>
      </w:r>
      <w:r>
        <w:rPr>
          <w:rFonts w:ascii="Trebuchet MS" w:hAnsi="Trebuchet MS" w:cs="Trebuchet MS"/>
          <w:color w:val="000000" w:themeColor="text1"/>
          <w:sz w:val="24"/>
          <w:szCs w:val="24"/>
          <w:lang w:val="ro-RO"/>
        </w:rPr>
        <w:t>Secțiunea E.3. „</w:t>
      </w:r>
      <w:r>
        <w:rPr>
          <w:rFonts w:ascii="Trebuchet MS" w:hAnsi="Trebuchet MS" w:cs="Trebuchet MS"/>
          <w:color w:val="000000" w:themeColor="text1"/>
          <w:sz w:val="24"/>
          <w:szCs w:val="24"/>
        </w:rPr>
        <w:t xml:space="preserve">Date </w:t>
      </w:r>
      <w:proofErr w:type="spellStart"/>
      <w:r>
        <w:rPr>
          <w:rFonts w:ascii="Trebuchet MS" w:hAnsi="Trebuchet MS" w:cs="Trebuchet MS"/>
          <w:color w:val="000000" w:themeColor="text1"/>
          <w:sz w:val="24"/>
          <w:szCs w:val="24"/>
        </w:rPr>
        <w:t>detaliate</w:t>
      </w:r>
      <w:proofErr w:type="spellEnd"/>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privind</w:t>
      </w:r>
      <w:proofErr w:type="spellEnd"/>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impozitul</w:t>
      </w:r>
      <w:proofErr w:type="spellEnd"/>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pe</w:t>
      </w:r>
      <w:proofErr w:type="spellEnd"/>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venit</w:t>
      </w:r>
      <w:proofErr w:type="spellEnd"/>
      <w:r>
        <w:rPr>
          <w:rFonts w:ascii="Trebuchet MS" w:hAnsi="Trebuchet MS" w:cs="Trebuchet MS"/>
          <w:color w:val="000000" w:themeColor="text1"/>
          <w:sz w:val="24"/>
          <w:szCs w:val="24"/>
        </w:rPr>
        <w:t xml:space="preserve"> </w:t>
      </w:r>
      <w:r>
        <w:rPr>
          <w:rFonts w:ascii="Trebuchet MS" w:hAnsi="Trebuchet MS" w:cs="Trebuchet MS"/>
          <w:color w:val="000000" w:themeColor="text1"/>
          <w:sz w:val="24"/>
          <w:szCs w:val="24"/>
          <w:lang w:val="ro-RO"/>
        </w:rPr>
        <w:t>ș</w:t>
      </w:r>
      <w:proofErr w:type="spellStart"/>
      <w:r>
        <w:rPr>
          <w:rFonts w:ascii="Trebuchet MS" w:hAnsi="Trebuchet MS" w:cs="Trebuchet MS"/>
          <w:color w:val="000000" w:themeColor="text1"/>
          <w:sz w:val="24"/>
          <w:szCs w:val="24"/>
        </w:rPr>
        <w:t>i</w:t>
      </w:r>
      <w:proofErr w:type="spellEnd"/>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unele</w:t>
      </w:r>
      <w:proofErr w:type="spellEnd"/>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cont</w:t>
      </w:r>
      <w:proofErr w:type="spellEnd"/>
      <w:r>
        <w:rPr>
          <w:rFonts w:ascii="Trebuchet MS" w:hAnsi="Trebuchet MS" w:cs="Trebuchet MS"/>
          <w:color w:val="000000" w:themeColor="text1"/>
          <w:sz w:val="24"/>
          <w:szCs w:val="24"/>
          <w:lang w:val="ro-RO"/>
        </w:rPr>
        <w:t>r</w:t>
      </w:r>
      <w:proofErr w:type="spellStart"/>
      <w:r>
        <w:rPr>
          <w:rFonts w:ascii="Trebuchet MS" w:hAnsi="Trebuchet MS" w:cs="Trebuchet MS"/>
          <w:color w:val="000000" w:themeColor="text1"/>
          <w:sz w:val="24"/>
          <w:szCs w:val="24"/>
        </w:rPr>
        <w:t>ibuții</w:t>
      </w:r>
      <w:proofErr w:type="spellEnd"/>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sociale</w:t>
      </w:r>
      <w:proofErr w:type="spellEnd"/>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obligatorii</w:t>
      </w:r>
      <w:proofErr w:type="spellEnd"/>
      <w:r>
        <w:rPr>
          <w:rFonts w:ascii="Trebuchet MS" w:hAnsi="Trebuchet MS" w:cs="Trebuchet MS"/>
          <w:color w:val="000000" w:themeColor="text1"/>
          <w:sz w:val="24"/>
          <w:szCs w:val="24"/>
          <w:lang w:val="ro-RO"/>
        </w:rPr>
        <w:t>”;</w:t>
      </w:r>
    </w:p>
    <w:p w:rsidR="00562735" w:rsidRDefault="009762FD">
      <w:pPr>
        <w:suppressAutoHyphens/>
        <w:autoSpaceDE w:val="0"/>
        <w:autoSpaceDN w:val="0"/>
        <w:adjustRightInd w:val="0"/>
        <w:spacing w:after="0" w:line="240" w:lineRule="auto"/>
        <w:jc w:val="both"/>
        <w:rPr>
          <w:rFonts w:ascii="Trebuchet MS" w:hAnsi="Trebuchet MS" w:cs="Trebuchet MS"/>
          <w:iCs/>
          <w:color w:val="000000" w:themeColor="text1"/>
          <w:sz w:val="24"/>
          <w:szCs w:val="24"/>
          <w:lang w:val="ro-RO"/>
        </w:rPr>
      </w:pPr>
      <w:r>
        <w:rPr>
          <w:rFonts w:ascii="Trebuchet MS" w:hAnsi="Trebuchet MS" w:cs="Trebuchet MS"/>
          <w:sz w:val="24"/>
          <w:szCs w:val="24"/>
          <w:lang w:val="ro-RO" w:eastAsia="zh-CN"/>
        </w:rPr>
        <w:t>2. Actualizarea Nomenclatorului</w:t>
      </w:r>
      <w:r>
        <w:rPr>
          <w:rFonts w:ascii="Trebuchet MS" w:hAnsi="Trebuchet MS" w:cs="Trebuchet MS"/>
          <w:sz w:val="24"/>
          <w:szCs w:val="24"/>
          <w:lang w:eastAsia="zh-CN"/>
        </w:rPr>
        <w:t xml:space="preserve"> </w:t>
      </w:r>
      <w:r>
        <w:rPr>
          <w:rFonts w:ascii="Trebuchet MS" w:hAnsi="Trebuchet MS" w:cs="Trebuchet MS"/>
          <w:sz w:val="24"/>
          <w:szCs w:val="24"/>
          <w:lang w:val="ro-RO" w:eastAsia="zh-CN"/>
        </w:rPr>
        <w:t>„Tip asigurat” prin</w:t>
      </w:r>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redenumirea</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tipurilo</w:t>
      </w:r>
      <w:proofErr w:type="spellEnd"/>
      <w:r>
        <w:rPr>
          <w:rFonts w:ascii="Trebuchet MS" w:hAnsi="Trebuchet MS" w:cs="Trebuchet MS"/>
          <w:sz w:val="24"/>
          <w:szCs w:val="24"/>
          <w:lang w:val="ro-RO" w:eastAsia="zh-CN"/>
        </w:rPr>
        <w:t>r de asigurați</w:t>
      </w:r>
      <w:r>
        <w:rPr>
          <w:rFonts w:ascii="Trebuchet MS" w:hAnsi="Trebuchet MS" w:cs="Trebuchet MS"/>
          <w:sz w:val="24"/>
          <w:szCs w:val="24"/>
          <w:lang w:eastAsia="zh-CN"/>
        </w:rPr>
        <w:t xml:space="preserve"> </w:t>
      </w:r>
      <w:r>
        <w:rPr>
          <w:rFonts w:ascii="Trebuchet MS" w:hAnsi="Trebuchet MS" w:cs="Trebuchet MS"/>
          <w:bCs/>
          <w:color w:val="000000" w:themeColor="text1"/>
          <w:sz w:val="24"/>
          <w:szCs w:val="24"/>
          <w:lang w:val="ro-RO"/>
        </w:rPr>
        <w:t>cu valorile</w:t>
      </w:r>
      <w:r>
        <w:rPr>
          <w:rFonts w:ascii="Trebuchet MS" w:hAnsi="Trebuchet MS" w:cs="Trebuchet MS"/>
          <w:bCs/>
          <w:color w:val="000000" w:themeColor="text1"/>
          <w:sz w:val="24"/>
          <w:szCs w:val="24"/>
        </w:rPr>
        <w:t xml:space="preserve"> 1.11.2 </w:t>
      </w:r>
      <w:r>
        <w:rPr>
          <w:rFonts w:ascii="Trebuchet MS" w:hAnsi="Trebuchet MS" w:cs="Trebuchet MS"/>
          <w:bCs/>
          <w:color w:val="000000" w:themeColor="text1"/>
          <w:sz w:val="24"/>
          <w:szCs w:val="24"/>
          <w:lang w:val="ro-RO"/>
        </w:rPr>
        <w:t>și 1.11.3.,</w:t>
      </w:r>
      <w:r>
        <w:rPr>
          <w:rFonts w:ascii="Trebuchet MS" w:hAnsi="Trebuchet MS" w:cs="Trebuchet MS"/>
          <w:bCs/>
          <w:color w:val="000000" w:themeColor="text1"/>
          <w:sz w:val="24"/>
          <w:szCs w:val="24"/>
        </w:rPr>
        <w:t xml:space="preserve"> </w:t>
      </w:r>
      <w:r>
        <w:rPr>
          <w:rFonts w:ascii="Trebuchet MS" w:hAnsi="Trebuchet MS" w:cs="Trebuchet MS"/>
          <w:bCs/>
          <w:color w:val="000000" w:themeColor="text1"/>
          <w:sz w:val="24"/>
          <w:szCs w:val="24"/>
          <w:lang w:val="ro-RO"/>
        </w:rPr>
        <w:t>î</w:t>
      </w:r>
      <w:r>
        <w:rPr>
          <w:rFonts w:ascii="Trebuchet MS" w:hAnsi="Trebuchet MS" w:cs="Trebuchet MS"/>
          <w:bCs/>
          <w:color w:val="000000" w:themeColor="text1"/>
          <w:sz w:val="24"/>
          <w:szCs w:val="24"/>
        </w:rPr>
        <w:t xml:space="preserve">n </w:t>
      </w:r>
      <w:proofErr w:type="spellStart"/>
      <w:r>
        <w:rPr>
          <w:rFonts w:ascii="Trebuchet MS" w:hAnsi="Trebuchet MS" w:cs="Trebuchet MS"/>
          <w:bCs/>
          <w:color w:val="000000" w:themeColor="text1"/>
          <w:sz w:val="24"/>
          <w:szCs w:val="24"/>
        </w:rPr>
        <w:t>conformitate</w:t>
      </w:r>
      <w:proofErr w:type="spellEnd"/>
      <w:r>
        <w:rPr>
          <w:rFonts w:ascii="Trebuchet MS" w:hAnsi="Trebuchet MS" w:cs="Trebuchet MS"/>
          <w:bCs/>
          <w:color w:val="000000" w:themeColor="text1"/>
          <w:sz w:val="24"/>
          <w:szCs w:val="24"/>
        </w:rPr>
        <w:t xml:space="preserve"> cu</w:t>
      </w:r>
      <w:r>
        <w:rPr>
          <w:rFonts w:ascii="Trebuchet MS" w:hAnsi="Trebuchet MS" w:cs="Trebuchet MS"/>
          <w:bCs/>
          <w:color w:val="000000" w:themeColor="text1"/>
          <w:sz w:val="24"/>
          <w:szCs w:val="24"/>
          <w:lang w:val="ro-RO"/>
        </w:rPr>
        <w:t xml:space="preserve"> prevederile </w:t>
      </w:r>
      <w:r>
        <w:rPr>
          <w:rFonts w:ascii="Trebuchet MS" w:hAnsi="Trebuchet MS" w:cs="Trebuchet MS"/>
          <w:color w:val="000000" w:themeColor="text1"/>
          <w:sz w:val="24"/>
          <w:szCs w:val="24"/>
          <w:lang w:val="ro-RO"/>
        </w:rPr>
        <w:t>art.III din Ordonanța de urgență a Guvernului</w:t>
      </w:r>
      <w:r>
        <w:rPr>
          <w:rFonts w:ascii="Trebuchet MS" w:hAnsi="Trebuchet MS" w:cs="Trebuchet MS"/>
          <w:color w:val="000000" w:themeColor="text1"/>
          <w:sz w:val="24"/>
          <w:szCs w:val="24"/>
        </w:rPr>
        <w:t xml:space="preserve"> nr.</w:t>
      </w:r>
      <w:r>
        <w:rPr>
          <w:rFonts w:ascii="Trebuchet MS" w:hAnsi="Trebuchet MS" w:cs="Trebuchet MS"/>
          <w:color w:val="000000" w:themeColor="text1"/>
          <w:sz w:val="24"/>
          <w:szCs w:val="24"/>
          <w:lang w:val="ro-RO"/>
        </w:rPr>
        <w:t>89/2025;</w:t>
      </w:r>
    </w:p>
    <w:p w:rsidR="00562735" w:rsidRDefault="00562735">
      <w:pPr>
        <w:suppressAutoHyphens/>
        <w:autoSpaceDE w:val="0"/>
        <w:autoSpaceDN w:val="0"/>
        <w:adjustRightInd w:val="0"/>
        <w:spacing w:after="0" w:line="240" w:lineRule="auto"/>
        <w:jc w:val="both"/>
        <w:rPr>
          <w:rFonts w:ascii="Trebuchet MS" w:hAnsi="Trebuchet MS" w:cs="Trebuchet MS"/>
          <w:iCs/>
          <w:color w:val="000000" w:themeColor="text1"/>
          <w:sz w:val="24"/>
          <w:szCs w:val="24"/>
          <w:lang w:val="ro-RO"/>
        </w:rPr>
      </w:pPr>
    </w:p>
    <w:p w:rsidR="00562735" w:rsidRDefault="009762FD">
      <w:pPr>
        <w:suppressAutoHyphens/>
        <w:autoSpaceDE w:val="0"/>
        <w:autoSpaceDN w:val="0"/>
        <w:adjustRightInd w:val="0"/>
        <w:spacing w:line="259" w:lineRule="atLeast"/>
        <w:jc w:val="both"/>
        <w:rPr>
          <w:rFonts w:ascii="Trebuchet MS" w:hAnsi="Trebuchet MS" w:cs="Trebuchet MS"/>
          <w:iCs/>
          <w:color w:val="000000" w:themeColor="text1"/>
          <w:sz w:val="24"/>
          <w:szCs w:val="24"/>
          <w:lang w:val="ro-RO"/>
        </w:rPr>
      </w:pPr>
      <w:r>
        <w:rPr>
          <w:rFonts w:ascii="Trebuchet MS" w:hAnsi="Trebuchet MS" w:cs="Trebuchet MS"/>
          <w:iCs/>
          <w:color w:val="000000" w:themeColor="text1"/>
          <w:sz w:val="24"/>
          <w:szCs w:val="24"/>
          <w:lang w:val="ro-RO" w:eastAsia="zh-CN"/>
        </w:rPr>
        <w:t>3. M</w:t>
      </w:r>
      <w:r>
        <w:rPr>
          <w:rFonts w:ascii="Trebuchet MS" w:hAnsi="Trebuchet MS" w:cs="Trebuchet MS"/>
          <w:iCs/>
          <w:color w:val="000000" w:themeColor="text1"/>
          <w:sz w:val="24"/>
          <w:szCs w:val="24"/>
          <w:lang w:val="ro-RO"/>
        </w:rPr>
        <w:t>odificarea corespunzătoare a instrucțiunilor de completare a formularului 112.</w:t>
      </w:r>
    </w:p>
    <w:p w:rsidR="00562735" w:rsidRDefault="009762FD">
      <w:pPr>
        <w:suppressAutoHyphens/>
        <w:autoSpaceDE w:val="0"/>
        <w:autoSpaceDN w:val="0"/>
        <w:adjustRightInd w:val="0"/>
        <w:spacing w:line="259" w:lineRule="atLeast"/>
        <w:jc w:val="both"/>
        <w:rPr>
          <w:rFonts w:ascii="Trebuchet MS" w:hAnsi="Trebuchet MS" w:cs="Trebuchet MS"/>
          <w:bCs/>
          <w:color w:val="000000"/>
          <w:sz w:val="24"/>
          <w:szCs w:val="24"/>
          <w:lang w:val="ro-RO" w:eastAsia="zh-CN"/>
        </w:rPr>
      </w:pPr>
      <w:r>
        <w:rPr>
          <w:rFonts w:ascii="Trebuchet MS" w:hAnsi="Trebuchet MS" w:cs="Trebuchet MS"/>
          <w:bCs/>
          <w:sz w:val="24"/>
          <w:szCs w:val="24"/>
          <w:lang w:val="ro-RO"/>
        </w:rPr>
        <w:t>Prevederile prezentului ordin se aplică începând cu declararea veniturilor aferente lunii iulie 2026.</w:t>
      </w:r>
      <w:r>
        <w:rPr>
          <w:rFonts w:ascii="Trebuchet MS" w:hAnsi="Trebuchet MS" w:cs="Trebuchet MS"/>
          <w:bCs/>
          <w:color w:val="000000"/>
          <w:sz w:val="24"/>
          <w:szCs w:val="24"/>
          <w:lang w:val="ro-RO" w:eastAsia="zh-CN"/>
        </w:rPr>
        <w:t xml:space="preserve"> </w:t>
      </w:r>
    </w:p>
    <w:sectPr w:rsidR="00562735">
      <w:headerReference w:type="default" r:id="rId11"/>
      <w:footerReference w:type="default" r:id="rId12"/>
      <w:pgSz w:w="11906" w:h="16838"/>
      <w:pgMar w:top="851" w:right="567" w:bottom="1827" w:left="2268" w:header="0" w:footer="72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08C" w:rsidRDefault="0010608C">
      <w:pPr>
        <w:spacing w:line="240" w:lineRule="auto"/>
      </w:pPr>
      <w:r>
        <w:separator/>
      </w:r>
    </w:p>
  </w:endnote>
  <w:endnote w:type="continuationSeparator" w:id="0">
    <w:p w:rsidR="0010608C" w:rsidRDefault="001060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rajan Pro">
    <w:panose1 w:val="02020502050506020301"/>
    <w:charset w:val="00"/>
    <w:family w:val="roman"/>
    <w:pitch w:val="variable"/>
    <w:sig w:usb0="800000AF" w:usb1="5000204B" w:usb2="00000000" w:usb3="00000000" w:csb0="0000009B" w:csb1="00000000"/>
  </w:font>
  <w:font w:name="Trebuchet MS">
    <w:panose1 w:val="020B0603020202020204"/>
    <w:charset w:val="00"/>
    <w:family w:val="swiss"/>
    <w:pitch w:val="variable"/>
    <w:sig w:usb0="00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Times New Roman CE">
    <w:altName w:val="Times New Roman"/>
    <w:panose1 w:val="02020603050405020304"/>
    <w:charset w:val="EE"/>
    <w:family w:val="auto"/>
    <w:pitch w:val="default"/>
    <w:sig w:usb0="00000000" w:usb1="00000000" w:usb2="00000000" w:usb3="00000000" w:csb0="00000002" w:csb1="00000000"/>
  </w:font>
  <w:font w:name="Arial-BoldMT">
    <w:altName w:val="Liberation Mono"/>
    <w:charset w:val="EE"/>
    <w:family w:val="auto"/>
    <w:pitch w:val="default"/>
    <w:sig w:usb0="00000000" w:usb1="00000000" w:usb2="00000000" w:usb3="00000000" w:csb0="00000002" w:csb1="00000000"/>
  </w:font>
  <w:font w:name="Franklin Gothic Demi">
    <w:panose1 w:val="020B07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104826"/>
    </w:sdtPr>
    <w:sdtEndPr/>
    <w:sdtContent>
      <w:p w:rsidR="00562735" w:rsidRDefault="00562735">
        <w:pPr>
          <w:pStyle w:val="Footer"/>
        </w:pPr>
      </w:p>
      <w:p w:rsidR="00562735" w:rsidRDefault="009762FD">
        <w:pPr>
          <w:pStyle w:val="Footer"/>
          <w:rPr>
            <w:rFonts w:ascii="Trebuchet MS" w:hAnsi="Trebuchet MS"/>
          </w:rPr>
        </w:pPr>
        <w:r>
          <w:rPr>
            <w:rFonts w:ascii="Trebuchet MS" w:eastAsia="Franklin Gothic Demi" w:hAnsi="Trebuchet MS" w:cs="Arial"/>
            <w:b/>
            <w:bCs/>
            <w:color w:val="000000"/>
            <w:sz w:val="18"/>
            <w:szCs w:val="18"/>
            <w:lang w:val="ro-RO"/>
          </w:rPr>
          <w:t>Document care conține date cu caracter personal protejate de prevederile Regulamentului (UE) 2016/679</w:t>
        </w:r>
      </w:p>
      <w:p w:rsidR="00562735" w:rsidRDefault="0010608C">
        <w:pPr>
          <w:pStyle w:val="Footer"/>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08C" w:rsidRDefault="0010608C">
      <w:pPr>
        <w:spacing w:after="0"/>
      </w:pPr>
      <w:r>
        <w:separator/>
      </w:r>
    </w:p>
  </w:footnote>
  <w:footnote w:type="continuationSeparator" w:id="0">
    <w:p w:rsidR="0010608C" w:rsidRDefault="001060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735" w:rsidRDefault="00562735">
    <w:pPr>
      <w:pStyle w:val="Header"/>
      <w:jc w:val="center"/>
      <w:rPr>
        <w:sz w:val="28"/>
        <w:szCs w:val="28"/>
        <w:lang w:val="ro-RO"/>
      </w:rPr>
    </w:pPr>
  </w:p>
  <w:p w:rsidR="00562735" w:rsidRDefault="009762FD">
    <w:pPr>
      <w:pStyle w:val="Header"/>
      <w:jc w:val="center"/>
      <w:rPr>
        <w:sz w:val="28"/>
        <w:szCs w:val="28"/>
        <w:lang w:val="ro-RO"/>
      </w:rPr>
    </w:pPr>
    <w:r>
      <w:rPr>
        <w:sz w:val="28"/>
        <w:szCs w:val="28"/>
        <w:lang w:val="ro-RO"/>
      </w:rPr>
      <w:t>PROIECT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25C449"/>
    <w:multiLevelType w:val="singleLevel"/>
    <w:tmpl w:val="6725C449"/>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0608C"/>
    <w:rsid w:val="00172A27"/>
    <w:rsid w:val="0021305E"/>
    <w:rsid w:val="003D6DDC"/>
    <w:rsid w:val="00412ACE"/>
    <w:rsid w:val="00435822"/>
    <w:rsid w:val="004E3C76"/>
    <w:rsid w:val="00515235"/>
    <w:rsid w:val="00562735"/>
    <w:rsid w:val="005F0C36"/>
    <w:rsid w:val="006D1A1D"/>
    <w:rsid w:val="00816325"/>
    <w:rsid w:val="00851083"/>
    <w:rsid w:val="009762FD"/>
    <w:rsid w:val="00A948AC"/>
    <w:rsid w:val="00C42940"/>
    <w:rsid w:val="00E876C0"/>
    <w:rsid w:val="013910F0"/>
    <w:rsid w:val="013C40AE"/>
    <w:rsid w:val="016E21CC"/>
    <w:rsid w:val="022C2A72"/>
    <w:rsid w:val="025A54EB"/>
    <w:rsid w:val="02E96AEC"/>
    <w:rsid w:val="02EB2732"/>
    <w:rsid w:val="033862D9"/>
    <w:rsid w:val="035D1872"/>
    <w:rsid w:val="03CA394F"/>
    <w:rsid w:val="05E31574"/>
    <w:rsid w:val="06077C39"/>
    <w:rsid w:val="06425F69"/>
    <w:rsid w:val="06A75B9E"/>
    <w:rsid w:val="06FA19A3"/>
    <w:rsid w:val="070E5D92"/>
    <w:rsid w:val="07BF269D"/>
    <w:rsid w:val="085E1C48"/>
    <w:rsid w:val="08774C7E"/>
    <w:rsid w:val="087B575A"/>
    <w:rsid w:val="08B1123E"/>
    <w:rsid w:val="08CE38EE"/>
    <w:rsid w:val="090C2C8F"/>
    <w:rsid w:val="09147821"/>
    <w:rsid w:val="09151EA3"/>
    <w:rsid w:val="09237B8A"/>
    <w:rsid w:val="095548A1"/>
    <w:rsid w:val="095E3F06"/>
    <w:rsid w:val="09C74ACA"/>
    <w:rsid w:val="09CB5B85"/>
    <w:rsid w:val="0A9F35C4"/>
    <w:rsid w:val="0AB2217B"/>
    <w:rsid w:val="0AFC09B2"/>
    <w:rsid w:val="0B2D1299"/>
    <w:rsid w:val="0B300147"/>
    <w:rsid w:val="0B924272"/>
    <w:rsid w:val="0BCB2353"/>
    <w:rsid w:val="0C275099"/>
    <w:rsid w:val="0C625CEC"/>
    <w:rsid w:val="0CA460EC"/>
    <w:rsid w:val="0CFF3881"/>
    <w:rsid w:val="0D4F3563"/>
    <w:rsid w:val="0D516122"/>
    <w:rsid w:val="0DA33E41"/>
    <w:rsid w:val="0DFE3BA9"/>
    <w:rsid w:val="0E6A49C5"/>
    <w:rsid w:val="0F0D1266"/>
    <w:rsid w:val="0F2D79A5"/>
    <w:rsid w:val="0F756529"/>
    <w:rsid w:val="0F9F3B96"/>
    <w:rsid w:val="0FD8028B"/>
    <w:rsid w:val="10047D10"/>
    <w:rsid w:val="100F66DF"/>
    <w:rsid w:val="102B2AD8"/>
    <w:rsid w:val="10952165"/>
    <w:rsid w:val="10975C01"/>
    <w:rsid w:val="10AC3082"/>
    <w:rsid w:val="110E42D8"/>
    <w:rsid w:val="11B55D5E"/>
    <w:rsid w:val="11D66F82"/>
    <w:rsid w:val="11FB2B67"/>
    <w:rsid w:val="12671038"/>
    <w:rsid w:val="12D42387"/>
    <w:rsid w:val="13251BD7"/>
    <w:rsid w:val="135B1BB3"/>
    <w:rsid w:val="13810BF5"/>
    <w:rsid w:val="13DA71C4"/>
    <w:rsid w:val="13E856E9"/>
    <w:rsid w:val="14205219"/>
    <w:rsid w:val="145B52F2"/>
    <w:rsid w:val="148A51ED"/>
    <w:rsid w:val="148F01D1"/>
    <w:rsid w:val="14D37EA9"/>
    <w:rsid w:val="14EF6D41"/>
    <w:rsid w:val="154143E5"/>
    <w:rsid w:val="15B0423E"/>
    <w:rsid w:val="163E1703"/>
    <w:rsid w:val="16913943"/>
    <w:rsid w:val="169B1761"/>
    <w:rsid w:val="16E03B35"/>
    <w:rsid w:val="16F01FB0"/>
    <w:rsid w:val="174651D7"/>
    <w:rsid w:val="175A69F7"/>
    <w:rsid w:val="17E31E88"/>
    <w:rsid w:val="18674954"/>
    <w:rsid w:val="18860A89"/>
    <w:rsid w:val="18995B76"/>
    <w:rsid w:val="18F014FB"/>
    <w:rsid w:val="1948265C"/>
    <w:rsid w:val="199A0CBD"/>
    <w:rsid w:val="199C3897"/>
    <w:rsid w:val="1A2F0499"/>
    <w:rsid w:val="1A78167B"/>
    <w:rsid w:val="1AB329D2"/>
    <w:rsid w:val="1B043B4C"/>
    <w:rsid w:val="1B1D20C5"/>
    <w:rsid w:val="1B7C21BD"/>
    <w:rsid w:val="1B7C4A1C"/>
    <w:rsid w:val="1B8250DB"/>
    <w:rsid w:val="1BAE0484"/>
    <w:rsid w:val="1BE46E58"/>
    <w:rsid w:val="1C274913"/>
    <w:rsid w:val="1C381D43"/>
    <w:rsid w:val="1C411423"/>
    <w:rsid w:val="1CA13ECC"/>
    <w:rsid w:val="1CA359DA"/>
    <w:rsid w:val="1CBB3EA4"/>
    <w:rsid w:val="1D677DAD"/>
    <w:rsid w:val="1E081489"/>
    <w:rsid w:val="1E4832D2"/>
    <w:rsid w:val="1E9C7D9E"/>
    <w:rsid w:val="1EE95ECD"/>
    <w:rsid w:val="1F1C70C5"/>
    <w:rsid w:val="1F2D4914"/>
    <w:rsid w:val="1F3B0CB8"/>
    <w:rsid w:val="1F571384"/>
    <w:rsid w:val="20425341"/>
    <w:rsid w:val="204D1763"/>
    <w:rsid w:val="20AB68DA"/>
    <w:rsid w:val="20EB2822"/>
    <w:rsid w:val="212A082A"/>
    <w:rsid w:val="21A356A5"/>
    <w:rsid w:val="2286455F"/>
    <w:rsid w:val="229C5B62"/>
    <w:rsid w:val="22A45104"/>
    <w:rsid w:val="22F26D56"/>
    <w:rsid w:val="23871FF1"/>
    <w:rsid w:val="23D105C6"/>
    <w:rsid w:val="23E7483C"/>
    <w:rsid w:val="24156404"/>
    <w:rsid w:val="2444180B"/>
    <w:rsid w:val="24503AAB"/>
    <w:rsid w:val="247948A0"/>
    <w:rsid w:val="24AA6487"/>
    <w:rsid w:val="24F82C84"/>
    <w:rsid w:val="24FC671F"/>
    <w:rsid w:val="25590975"/>
    <w:rsid w:val="26967C45"/>
    <w:rsid w:val="26E12ED5"/>
    <w:rsid w:val="2708709E"/>
    <w:rsid w:val="27736C6D"/>
    <w:rsid w:val="278E6961"/>
    <w:rsid w:val="27A31276"/>
    <w:rsid w:val="281178CB"/>
    <w:rsid w:val="286903F7"/>
    <w:rsid w:val="289300ED"/>
    <w:rsid w:val="28CC08E3"/>
    <w:rsid w:val="2913743C"/>
    <w:rsid w:val="29766474"/>
    <w:rsid w:val="29F2434B"/>
    <w:rsid w:val="2A39776D"/>
    <w:rsid w:val="2B691778"/>
    <w:rsid w:val="2BF9308A"/>
    <w:rsid w:val="2CD74169"/>
    <w:rsid w:val="2CFF1372"/>
    <w:rsid w:val="2D387E0B"/>
    <w:rsid w:val="2D8F1A93"/>
    <w:rsid w:val="2D987784"/>
    <w:rsid w:val="2DC96775"/>
    <w:rsid w:val="2DF62EF6"/>
    <w:rsid w:val="2E010481"/>
    <w:rsid w:val="2E5F5B76"/>
    <w:rsid w:val="2EA5126D"/>
    <w:rsid w:val="2EBC2281"/>
    <w:rsid w:val="2F222E98"/>
    <w:rsid w:val="2F9574FF"/>
    <w:rsid w:val="2FBA6B1C"/>
    <w:rsid w:val="2FC21B4A"/>
    <w:rsid w:val="301E6231"/>
    <w:rsid w:val="305B7C1E"/>
    <w:rsid w:val="306C73F5"/>
    <w:rsid w:val="30884748"/>
    <w:rsid w:val="30904661"/>
    <w:rsid w:val="30DC4AC8"/>
    <w:rsid w:val="314F126D"/>
    <w:rsid w:val="31A7207F"/>
    <w:rsid w:val="3208483C"/>
    <w:rsid w:val="320D5BFF"/>
    <w:rsid w:val="32A1726B"/>
    <w:rsid w:val="32DE2B29"/>
    <w:rsid w:val="339D2100"/>
    <w:rsid w:val="346351EA"/>
    <w:rsid w:val="34A162AC"/>
    <w:rsid w:val="34B93F1C"/>
    <w:rsid w:val="34E97425"/>
    <w:rsid w:val="35160B86"/>
    <w:rsid w:val="353E2BA1"/>
    <w:rsid w:val="35562EF3"/>
    <w:rsid w:val="35861757"/>
    <w:rsid w:val="359B36FD"/>
    <w:rsid w:val="35E57822"/>
    <w:rsid w:val="36464241"/>
    <w:rsid w:val="366078D4"/>
    <w:rsid w:val="36D614D8"/>
    <w:rsid w:val="37294F7E"/>
    <w:rsid w:val="372A1427"/>
    <w:rsid w:val="37531FBA"/>
    <w:rsid w:val="38412880"/>
    <w:rsid w:val="38632D5D"/>
    <w:rsid w:val="38C04BEF"/>
    <w:rsid w:val="39267808"/>
    <w:rsid w:val="393B5915"/>
    <w:rsid w:val="398F70F1"/>
    <w:rsid w:val="39C57B63"/>
    <w:rsid w:val="39CC384D"/>
    <w:rsid w:val="39EF05B4"/>
    <w:rsid w:val="39F12096"/>
    <w:rsid w:val="39F94604"/>
    <w:rsid w:val="3A0827EE"/>
    <w:rsid w:val="3A8838C3"/>
    <w:rsid w:val="3AA108E5"/>
    <w:rsid w:val="3AA752A5"/>
    <w:rsid w:val="3AAB39B8"/>
    <w:rsid w:val="3B1117C0"/>
    <w:rsid w:val="3B163863"/>
    <w:rsid w:val="3B2517C5"/>
    <w:rsid w:val="3B25338A"/>
    <w:rsid w:val="3B3C7ABF"/>
    <w:rsid w:val="3B8E0D03"/>
    <w:rsid w:val="3BA3557A"/>
    <w:rsid w:val="3BBF39E7"/>
    <w:rsid w:val="3BD51593"/>
    <w:rsid w:val="3BFC2C28"/>
    <w:rsid w:val="3C00357E"/>
    <w:rsid w:val="3CAC1347"/>
    <w:rsid w:val="3CCF75C4"/>
    <w:rsid w:val="3D0A0693"/>
    <w:rsid w:val="3D0B0EE6"/>
    <w:rsid w:val="3D4832A5"/>
    <w:rsid w:val="3D7C7B1B"/>
    <w:rsid w:val="3D982B44"/>
    <w:rsid w:val="3E3A7B32"/>
    <w:rsid w:val="3E3B1517"/>
    <w:rsid w:val="3E5E77F7"/>
    <w:rsid w:val="3E7802E5"/>
    <w:rsid w:val="3E8F24BE"/>
    <w:rsid w:val="3ED412DB"/>
    <w:rsid w:val="3F2C3453"/>
    <w:rsid w:val="3F75534B"/>
    <w:rsid w:val="3FA537F7"/>
    <w:rsid w:val="3FA66D5E"/>
    <w:rsid w:val="3FC7441D"/>
    <w:rsid w:val="3FDC4D91"/>
    <w:rsid w:val="3FF17E6E"/>
    <w:rsid w:val="40306B56"/>
    <w:rsid w:val="40EB3120"/>
    <w:rsid w:val="41F628E5"/>
    <w:rsid w:val="420D4E42"/>
    <w:rsid w:val="4251003F"/>
    <w:rsid w:val="429044B1"/>
    <w:rsid w:val="42961015"/>
    <w:rsid w:val="42CD1179"/>
    <w:rsid w:val="43B32046"/>
    <w:rsid w:val="44057A6E"/>
    <w:rsid w:val="442D1787"/>
    <w:rsid w:val="4456196A"/>
    <w:rsid w:val="445C25AF"/>
    <w:rsid w:val="44E74DE5"/>
    <w:rsid w:val="450C052D"/>
    <w:rsid w:val="455160EC"/>
    <w:rsid w:val="465C4B33"/>
    <w:rsid w:val="46764966"/>
    <w:rsid w:val="46C145BC"/>
    <w:rsid w:val="472C3D4B"/>
    <w:rsid w:val="47360749"/>
    <w:rsid w:val="473768B2"/>
    <w:rsid w:val="47496121"/>
    <w:rsid w:val="475C5925"/>
    <w:rsid w:val="477576C3"/>
    <w:rsid w:val="47802429"/>
    <w:rsid w:val="47957D04"/>
    <w:rsid w:val="47A21B80"/>
    <w:rsid w:val="48081436"/>
    <w:rsid w:val="48111A4D"/>
    <w:rsid w:val="486F67F8"/>
    <w:rsid w:val="48857DDE"/>
    <w:rsid w:val="489F6DD5"/>
    <w:rsid w:val="48C937AD"/>
    <w:rsid w:val="48DB7AE8"/>
    <w:rsid w:val="4A181044"/>
    <w:rsid w:val="4B057E73"/>
    <w:rsid w:val="4C001E5E"/>
    <w:rsid w:val="4C403C50"/>
    <w:rsid w:val="4C570F0A"/>
    <w:rsid w:val="4C6A074F"/>
    <w:rsid w:val="4C9D6DA7"/>
    <w:rsid w:val="4CA34004"/>
    <w:rsid w:val="4CC81533"/>
    <w:rsid w:val="4D506909"/>
    <w:rsid w:val="4DA216D6"/>
    <w:rsid w:val="4DE775A5"/>
    <w:rsid w:val="4E8B5085"/>
    <w:rsid w:val="4E8C4B4D"/>
    <w:rsid w:val="4EFC3DA1"/>
    <w:rsid w:val="4F1E5521"/>
    <w:rsid w:val="4F45600F"/>
    <w:rsid w:val="4F8B23AB"/>
    <w:rsid w:val="4FCF43D9"/>
    <w:rsid w:val="51237684"/>
    <w:rsid w:val="514133D0"/>
    <w:rsid w:val="514D47AB"/>
    <w:rsid w:val="515E70A3"/>
    <w:rsid w:val="517141A4"/>
    <w:rsid w:val="51940B4E"/>
    <w:rsid w:val="51944C1D"/>
    <w:rsid w:val="524A1159"/>
    <w:rsid w:val="52737BDF"/>
    <w:rsid w:val="535C2253"/>
    <w:rsid w:val="53CF342D"/>
    <w:rsid w:val="53CF5C46"/>
    <w:rsid w:val="540936D3"/>
    <w:rsid w:val="548A2305"/>
    <w:rsid w:val="553F1691"/>
    <w:rsid w:val="5573202C"/>
    <w:rsid w:val="55795E5B"/>
    <w:rsid w:val="561843C3"/>
    <w:rsid w:val="566B7546"/>
    <w:rsid w:val="56FB42FD"/>
    <w:rsid w:val="573300DB"/>
    <w:rsid w:val="583C5242"/>
    <w:rsid w:val="58541FEE"/>
    <w:rsid w:val="58A355D1"/>
    <w:rsid w:val="58A86519"/>
    <w:rsid w:val="58F55908"/>
    <w:rsid w:val="595945F3"/>
    <w:rsid w:val="59950BD0"/>
    <w:rsid w:val="59A412FC"/>
    <w:rsid w:val="59C671AF"/>
    <w:rsid w:val="5A67649E"/>
    <w:rsid w:val="5AD23837"/>
    <w:rsid w:val="5B005F86"/>
    <w:rsid w:val="5B036571"/>
    <w:rsid w:val="5B436D99"/>
    <w:rsid w:val="5BB93CE9"/>
    <w:rsid w:val="5BDD2722"/>
    <w:rsid w:val="5CCE3D95"/>
    <w:rsid w:val="5D226D60"/>
    <w:rsid w:val="5DCB4CD5"/>
    <w:rsid w:val="5E3E34C2"/>
    <w:rsid w:val="5F9559F2"/>
    <w:rsid w:val="60260B74"/>
    <w:rsid w:val="602F7A34"/>
    <w:rsid w:val="60CB1551"/>
    <w:rsid w:val="60CF1AD9"/>
    <w:rsid w:val="610957E1"/>
    <w:rsid w:val="615A7338"/>
    <w:rsid w:val="616E203A"/>
    <w:rsid w:val="6216255D"/>
    <w:rsid w:val="626148B3"/>
    <w:rsid w:val="629D4269"/>
    <w:rsid w:val="63222E63"/>
    <w:rsid w:val="63B97C98"/>
    <w:rsid w:val="63BB06CD"/>
    <w:rsid w:val="63BF322D"/>
    <w:rsid w:val="63F2493E"/>
    <w:rsid w:val="64422B8B"/>
    <w:rsid w:val="646C1ECB"/>
    <w:rsid w:val="65194400"/>
    <w:rsid w:val="65697B66"/>
    <w:rsid w:val="65F15E58"/>
    <w:rsid w:val="66071059"/>
    <w:rsid w:val="663C49B8"/>
    <w:rsid w:val="66402717"/>
    <w:rsid w:val="66550FF5"/>
    <w:rsid w:val="66580928"/>
    <w:rsid w:val="669C73C7"/>
    <w:rsid w:val="671F2024"/>
    <w:rsid w:val="676E6056"/>
    <w:rsid w:val="67F62032"/>
    <w:rsid w:val="683A44A3"/>
    <w:rsid w:val="68B46527"/>
    <w:rsid w:val="68EE6507"/>
    <w:rsid w:val="6910758E"/>
    <w:rsid w:val="6AF21303"/>
    <w:rsid w:val="6B4066A2"/>
    <w:rsid w:val="6B7B4910"/>
    <w:rsid w:val="6BA75FF3"/>
    <w:rsid w:val="6BF11004"/>
    <w:rsid w:val="6C335EAD"/>
    <w:rsid w:val="6CC82108"/>
    <w:rsid w:val="6D3F78D9"/>
    <w:rsid w:val="6E9B55AF"/>
    <w:rsid w:val="6F016B9A"/>
    <w:rsid w:val="6F445954"/>
    <w:rsid w:val="6F746A20"/>
    <w:rsid w:val="6FB06B15"/>
    <w:rsid w:val="6FC426F9"/>
    <w:rsid w:val="6FE439C8"/>
    <w:rsid w:val="71CD7696"/>
    <w:rsid w:val="721C3812"/>
    <w:rsid w:val="7268530F"/>
    <w:rsid w:val="728F3266"/>
    <w:rsid w:val="72AA5794"/>
    <w:rsid w:val="72E51272"/>
    <w:rsid w:val="73532532"/>
    <w:rsid w:val="738642DE"/>
    <w:rsid w:val="73AA06EE"/>
    <w:rsid w:val="73B03ED3"/>
    <w:rsid w:val="73B75598"/>
    <w:rsid w:val="7417022C"/>
    <w:rsid w:val="74947640"/>
    <w:rsid w:val="749C25FD"/>
    <w:rsid w:val="74E34CBF"/>
    <w:rsid w:val="75E01736"/>
    <w:rsid w:val="76171417"/>
    <w:rsid w:val="761D4398"/>
    <w:rsid w:val="76A82AC3"/>
    <w:rsid w:val="76CF6B6C"/>
    <w:rsid w:val="77056493"/>
    <w:rsid w:val="77B85C62"/>
    <w:rsid w:val="77D2242C"/>
    <w:rsid w:val="782B508D"/>
    <w:rsid w:val="785841CA"/>
    <w:rsid w:val="788D6B20"/>
    <w:rsid w:val="788F4F97"/>
    <w:rsid w:val="79CA4CC1"/>
    <w:rsid w:val="7A5C3233"/>
    <w:rsid w:val="7A6849C7"/>
    <w:rsid w:val="7A991A85"/>
    <w:rsid w:val="7B343E00"/>
    <w:rsid w:val="7BE47397"/>
    <w:rsid w:val="7BF77C8E"/>
    <w:rsid w:val="7CB724C8"/>
    <w:rsid w:val="7CCB6F40"/>
    <w:rsid w:val="7CD13981"/>
    <w:rsid w:val="7D1D764D"/>
    <w:rsid w:val="7D33477E"/>
    <w:rsid w:val="7D764C31"/>
    <w:rsid w:val="7DC84A96"/>
    <w:rsid w:val="7DC90BB7"/>
    <w:rsid w:val="7E162B78"/>
    <w:rsid w:val="7E1D77EB"/>
    <w:rsid w:val="7E263654"/>
    <w:rsid w:val="7E595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7147255B-61E0-4300-AAA2-F593C350F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qFormat/>
    <w:pPr>
      <w:spacing w:after="140" w:line="276" w:lineRule="auto"/>
    </w:pPr>
  </w:style>
  <w:style w:type="paragraph" w:styleId="Caption">
    <w:name w:val="caption"/>
    <w:basedOn w:val="Normal"/>
    <w:next w:val="Normal"/>
    <w:qFormat/>
    <w:pPr>
      <w:suppressLineNumbers/>
      <w:spacing w:before="120" w:after="120"/>
    </w:pPr>
    <w:rPr>
      <w:rFonts w:cs="Arial"/>
      <w:i/>
      <w:iCs/>
      <w:sz w:val="24"/>
      <w:szCs w:val="24"/>
    </w:rPr>
  </w:style>
  <w:style w:type="character" w:styleId="CommentReference">
    <w:name w:val="annotation reference"/>
    <w:qFormat/>
    <w:rPr>
      <w:rFonts w:ascii="Times New Roman" w:eastAsia="Times New Roman" w:hAnsi="Times New Roman" w:cs="Times New Roman"/>
      <w:sz w:val="16"/>
      <w:szCs w:val="16"/>
    </w:rPr>
  </w:style>
  <w:style w:type="paragraph" w:styleId="CommentText">
    <w:name w:val="annotation text"/>
    <w:basedOn w:val="Normal"/>
    <w:qFormat/>
    <w:rPr>
      <w:rFonts w:ascii="Times New Roman" w:hAnsi="Times New Roman"/>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semiHidden/>
    <w:unhideWhenUsed/>
    <w:qFormat/>
    <w:rPr>
      <w:color w:val="0000FF"/>
      <w:u w:val="single"/>
    </w:rPr>
  </w:style>
  <w:style w:type="paragraph" w:styleId="List">
    <w:name w:val="List"/>
    <w:basedOn w:val="BodyText"/>
    <w:qFormat/>
    <w:rPr>
      <w:rFonts w:cs="Arial"/>
    </w:rPr>
  </w:style>
  <w:style w:type="paragraph" w:styleId="NormalWeb">
    <w:name w:val="Normal (Web)"/>
    <w:basedOn w:val="Normal"/>
    <w:qFormat/>
    <w:pPr>
      <w:spacing w:before="280" w:after="280"/>
    </w:pPr>
    <w:rPr>
      <w:color w:val="00000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InternetLink">
    <w:name w:val="Internet Link"/>
    <w:basedOn w:val="DefaultParagraphFont"/>
    <w:uiPriority w:val="99"/>
    <w:unhideWhenUsed/>
    <w:qFormat/>
    <w:rPr>
      <w:color w:val="0563C1" w:themeColor="hyperlink"/>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customStyle="1" w:styleId="Index">
    <w:name w:val="Index"/>
    <w:basedOn w:val="Normal"/>
    <w:qFormat/>
    <w:pPr>
      <w:suppressLineNumbers/>
    </w:pPr>
    <w:rPr>
      <w:rFonts w:cs="Arial"/>
    </w:rPr>
  </w:style>
  <w:style w:type="paragraph" w:customStyle="1" w:styleId="CaracterCaracter">
    <w:name w:val="Caracter Caracter"/>
    <w:basedOn w:val="Normal"/>
    <w:qFormat/>
    <w:pPr>
      <w:spacing w:after="0" w:line="240" w:lineRule="auto"/>
    </w:pPr>
    <w:rPr>
      <w:rFonts w:ascii="Times New Roman" w:eastAsia="Times New Roman" w:hAnsi="Times New Roman" w:cs="Times New Roman"/>
      <w:sz w:val="24"/>
      <w:szCs w:val="24"/>
      <w:lang w:val="pl-PL" w:eastAsia="pl-PL"/>
    </w:rPr>
  </w:style>
  <w:style w:type="paragraph" w:customStyle="1" w:styleId="FrameContents">
    <w:name w:val="Frame Contents"/>
    <w:basedOn w:val="Normal"/>
    <w:qFormat/>
  </w:style>
  <w:style w:type="paragraph" w:customStyle="1" w:styleId="DefaultText1">
    <w:name w:val="Default Text:1"/>
    <w:basedOn w:val="Normal"/>
    <w:qFormat/>
    <w:rPr>
      <w:szCs w:val="20"/>
      <w:lang w:eastAsia="ar-SA"/>
    </w:rPr>
  </w:style>
  <w:style w:type="paragraph" w:customStyle="1" w:styleId="DefaultText">
    <w:name w:val="Default Text"/>
    <w:basedOn w:val="Normal"/>
    <w:qFormat/>
    <w:pPr>
      <w:autoSpaceDE w:val="0"/>
    </w:pPr>
  </w:style>
  <w:style w:type="character" w:customStyle="1" w:styleId="BalloonTextChar">
    <w:name w:val="Balloon Text Char"/>
    <w:basedOn w:val="DefaultParagraphFont"/>
    <w:link w:val="BalloonText"/>
    <w:uiPriority w:val="99"/>
    <w:semiHidden/>
    <w:qFormat/>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9D13FB-BE55-4D84-A16E-F04700143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781</Words>
  <Characters>4454</Characters>
  <Application>Microsoft Office Word</Application>
  <DocSecurity>0</DocSecurity>
  <Lines>37</Lines>
  <Paragraphs>10</Paragraphs>
  <ScaleCrop>false</ScaleCrop>
  <Company>Ministerul Finantelor Publice</Company>
  <LinksUpToDate>false</LinksUpToDate>
  <CharactersWithSpaces>5225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CRISTIAN-NICOLAE MARIN</dc:creator>
  <cp:lastModifiedBy>IONELA GHENCEA</cp:lastModifiedBy>
  <cp:revision>5</cp:revision>
  <cp:lastPrinted>2024-02-09T09:25:00Z</cp:lastPrinted>
  <dcterms:created xsi:type="dcterms:W3CDTF">2025-01-31T08:37:00Z</dcterms:created>
  <dcterms:modified xsi:type="dcterms:W3CDTF">2026-04-07T07:31:00Z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Ministerul Finantelor Publice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1033-11.2.0.10351</vt:lpwstr>
  </property>
  <property fmtid="{D5CDD505-2E9C-101B-9397-08002B2CF9AE}" pid="10" name="ICV">
    <vt:lpwstr>735E1EDC5EDD405480A2190A1C70B35E</vt:lpwstr>
  </property>
</Properties>
</file>